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78" w:rsidRPr="004D6E78" w:rsidRDefault="004D6E78" w:rsidP="004D6E78">
      <w:pPr>
        <w:spacing w:after="240"/>
        <w:rPr>
          <w:rFonts w:ascii="Calibri" w:eastAsia="Times New Roman" w:hAnsi="Calibri" w:cs="Times New Roman"/>
          <w:sz w:val="22"/>
          <w:szCs w:val="22"/>
        </w:rPr>
      </w:pPr>
      <w:r w:rsidRPr="004D6E78">
        <w:rPr>
          <w:rFonts w:ascii="Calibri" w:eastAsia="Times New Roman" w:hAnsi="Calibri" w:cs="Times New Roman"/>
          <w:b/>
          <w:bCs/>
          <w:i/>
          <w:iCs/>
          <w:sz w:val="22"/>
          <w:szCs w:val="22"/>
        </w:rPr>
        <w:t>Ermanna Montanari/Teatro delle Albe</w:t>
      </w:r>
      <w:r w:rsidRPr="004D6E78">
        <w:rPr>
          <w:rFonts w:ascii="Calibri" w:eastAsia="Times New Roman" w:hAnsi="Calibri" w:cs="Times New Roman"/>
          <w:b/>
          <w:bCs/>
          <w:i/>
          <w:iCs/>
          <w:sz w:val="22"/>
          <w:szCs w:val="22"/>
        </w:rPr>
        <w:br/>
      </w:r>
      <w:proofErr w:type="spellStart"/>
      <w:r w:rsidRPr="004D6E78">
        <w:rPr>
          <w:rFonts w:ascii="Calibri" w:eastAsia="Times New Roman" w:hAnsi="Calibri" w:cs="Times New Roman"/>
          <w:b/>
          <w:bCs/>
          <w:color w:val="00007F"/>
          <w:sz w:val="32"/>
          <w:szCs w:val="32"/>
        </w:rPr>
        <w:t>Maryam</w:t>
      </w:r>
      <w:proofErr w:type="spellEnd"/>
      <w:r w:rsidRPr="004D6E78">
        <w:rPr>
          <w:rFonts w:ascii="Calibri" w:eastAsia="Times New Roman" w:hAnsi="Calibri" w:cs="Times New Roman"/>
          <w:b/>
          <w:bCs/>
          <w:color w:val="00007F"/>
          <w:sz w:val="32"/>
          <w:szCs w:val="32"/>
        </w:rPr>
        <w:t>, la donna dell’incontro</w:t>
      </w:r>
      <w:r w:rsidRPr="004D6E78">
        <w:rPr>
          <w:rFonts w:ascii="Calibri" w:eastAsia="Times New Roman" w:hAnsi="Calibri" w:cs="Times New Roman"/>
          <w:b/>
          <w:bCs/>
          <w:color w:val="00007F"/>
          <w:sz w:val="32"/>
          <w:szCs w:val="32"/>
        </w:rPr>
        <w:br/>
      </w:r>
      <w:r w:rsidRPr="004D6E78">
        <w:rPr>
          <w:rFonts w:ascii="Calibri" w:eastAsia="Times New Roman" w:hAnsi="Calibri" w:cs="Times New Roman"/>
          <w:b/>
          <w:bCs/>
          <w:sz w:val="22"/>
          <w:szCs w:val="22"/>
        </w:rPr>
        <w:t>Teatro Rasi, venerdì 6 e sabato 7 luglio ore 21</w:t>
      </w:r>
      <w:r w:rsidRPr="004D6E78">
        <w:rPr>
          <w:rFonts w:ascii="Calibri" w:eastAsia="Times New Roman" w:hAnsi="Calibri" w:cs="Times New Roman"/>
          <w:b/>
          <w:bCs/>
          <w:sz w:val="22"/>
          <w:szCs w:val="22"/>
        </w:rPr>
        <w:br/>
      </w:r>
      <w:r w:rsidRPr="004D6E78">
        <w:rPr>
          <w:rFonts w:ascii="Calibri" w:eastAsia="Times New Roman" w:hAnsi="Calibri" w:cs="Times New Roman"/>
          <w:b/>
          <w:bCs/>
          <w:sz w:val="22"/>
          <w:szCs w:val="22"/>
        </w:rPr>
        <w:br/>
        <w:t xml:space="preserve">L’intreccio e lo scambio di culture, l’incontro e il confronto di religioni diverse, la ricerca di un dialogo capace di lenire contrasti e incomprensioni: sono temi da sempre cari a Ravenna Festival. E sono gli stessi temi che attraversano </w:t>
      </w:r>
      <w:proofErr w:type="spellStart"/>
      <w:r w:rsidRPr="004D6E78">
        <w:rPr>
          <w:rFonts w:ascii="Calibri" w:eastAsia="Times New Roman" w:hAnsi="Calibri" w:cs="Times New Roman"/>
          <w:b/>
          <w:bCs/>
          <w:i/>
          <w:iCs/>
          <w:sz w:val="22"/>
          <w:szCs w:val="22"/>
        </w:rPr>
        <w:t>Maryam</w:t>
      </w:r>
      <w:proofErr w:type="spellEnd"/>
      <w:r w:rsidRPr="004D6E78">
        <w:rPr>
          <w:rFonts w:ascii="Calibri" w:eastAsia="Times New Roman" w:hAnsi="Calibri" w:cs="Times New Roman"/>
          <w:b/>
          <w:bCs/>
          <w:sz w:val="22"/>
          <w:szCs w:val="22"/>
        </w:rPr>
        <w:t xml:space="preserve">, lo spettacolo di </w:t>
      </w:r>
      <w:r w:rsidRPr="004D6E78">
        <w:rPr>
          <w:rFonts w:ascii="Calibri" w:eastAsia="Times New Roman" w:hAnsi="Calibri" w:cs="Times New Roman"/>
          <w:b/>
          <w:bCs/>
          <w:i/>
          <w:iCs/>
          <w:sz w:val="22"/>
          <w:szCs w:val="22"/>
        </w:rPr>
        <w:t xml:space="preserve">Ermanna Montanari/Teatro delle Albe - </w:t>
      </w:r>
      <w:r w:rsidRPr="004D6E78">
        <w:rPr>
          <w:rFonts w:ascii="Calibri" w:eastAsia="Times New Roman" w:hAnsi="Calibri" w:cs="Times New Roman"/>
          <w:b/>
          <w:bCs/>
          <w:sz w:val="22"/>
          <w:szCs w:val="22"/>
        </w:rPr>
        <w:t xml:space="preserve">testo di Luca Doninelli, ideazione e regia di Marco Martinelli </w:t>
      </w:r>
      <w:proofErr w:type="gramStart"/>
      <w:r w:rsidRPr="004D6E78">
        <w:rPr>
          <w:rFonts w:ascii="Calibri" w:eastAsia="Times New Roman" w:hAnsi="Calibri" w:cs="Times New Roman"/>
          <w:b/>
          <w:bCs/>
          <w:sz w:val="22"/>
          <w:szCs w:val="22"/>
        </w:rPr>
        <w:t>e</w:t>
      </w:r>
      <w:proofErr w:type="gramEnd"/>
      <w:r w:rsidRPr="004D6E78">
        <w:rPr>
          <w:rFonts w:ascii="Calibri" w:eastAsia="Times New Roman" w:hAnsi="Calibri" w:cs="Times New Roman"/>
          <w:b/>
          <w:bCs/>
          <w:sz w:val="22"/>
          <w:szCs w:val="22"/>
        </w:rPr>
        <w:t xml:space="preserve"> Ermanna Montanari, musica di Luigi Ceccarelli</w:t>
      </w:r>
      <w:r w:rsidRPr="004D6E78">
        <w:rPr>
          <w:rFonts w:ascii="Calibri" w:eastAsia="Times New Roman" w:hAnsi="Calibri" w:cs="Times New Roman"/>
          <w:b/>
          <w:bCs/>
          <w:i/>
          <w:iCs/>
          <w:sz w:val="22"/>
          <w:szCs w:val="22"/>
        </w:rPr>
        <w:t xml:space="preserve"> - </w:t>
      </w:r>
      <w:r w:rsidRPr="004D6E78">
        <w:rPr>
          <w:rFonts w:ascii="Calibri" w:eastAsia="Times New Roman" w:hAnsi="Calibri" w:cs="Times New Roman"/>
          <w:b/>
          <w:bCs/>
          <w:sz w:val="22"/>
          <w:szCs w:val="22"/>
        </w:rPr>
        <w:t>che proprio nell’ambito del Festival viene presentato per la prima volta a Ravenna, venerdì 6 e sabato 7 luglio al Teatro Rasi, alle ore 21. Si tratta di un lavoro che racconta l’importanza nella cultura islamica della figura di Maria, la “donna dell’incontro”, un ponte tra Cristianesimo, Islam e cultura contemporanea, inserendosi tra quei titoli del repertorio delle Albe in cui centrale è l’alchimia vocale-sonora della figura e che hanno segnato la storia del teatro italiano dialogando con la scena internazionale.</w:t>
      </w:r>
      <w:r w:rsidRPr="004D6E78">
        <w:rPr>
          <w:rFonts w:ascii="Calibri" w:eastAsia="Times New Roman" w:hAnsi="Calibri" w:cs="Times New Roman"/>
          <w:b/>
          <w:bCs/>
          <w:sz w:val="22"/>
          <w:szCs w:val="22"/>
        </w:rPr>
        <w:br/>
      </w:r>
      <w:r w:rsidRPr="004D6E78">
        <w:rPr>
          <w:rFonts w:ascii="Calibri" w:eastAsia="Times New Roman" w:hAnsi="Calibri" w:cs="Times New Roman"/>
          <w:sz w:val="22"/>
          <w:szCs w:val="22"/>
        </w:rPr>
        <w:br/>
      </w:r>
      <w:proofErr w:type="spellStart"/>
      <w:r w:rsidRPr="004D6E78">
        <w:rPr>
          <w:rFonts w:ascii="Calibri" w:eastAsia="Times New Roman" w:hAnsi="Calibri" w:cs="Times New Roman"/>
          <w:sz w:val="22"/>
          <w:szCs w:val="22"/>
        </w:rPr>
        <w:t>Maryam</w:t>
      </w:r>
      <w:proofErr w:type="spellEnd"/>
      <w:r w:rsidRPr="004D6E78">
        <w:rPr>
          <w:rFonts w:ascii="Calibri" w:eastAsia="Times New Roman" w:hAnsi="Calibri" w:cs="Times New Roman"/>
          <w:sz w:val="22"/>
          <w:szCs w:val="22"/>
        </w:rPr>
        <w:t xml:space="preserve"> è Maria, la Madre di Gesù nel Corano. E lo spettacolo ci racconta come questa figura, centrale nella cultura islamica, in tempi di terrorismi e di ferocia si ponga come la "donna dell'incontro", un ponte tra cristianesimo, Islam e cultura contemporanea. </w:t>
      </w:r>
      <w:r w:rsidRPr="004D6E78">
        <w:rPr>
          <w:rFonts w:ascii="Calibri" w:eastAsia="Times New Roman" w:hAnsi="Calibri" w:cs="Times New Roman"/>
          <w:b/>
          <w:bCs/>
          <w:sz w:val="22"/>
          <w:szCs w:val="22"/>
        </w:rPr>
        <w:t>Ermanna Montanari</w:t>
      </w:r>
      <w:r w:rsidRPr="004D6E78">
        <w:rPr>
          <w:rFonts w:ascii="Calibri" w:eastAsia="Times New Roman" w:hAnsi="Calibri" w:cs="Times New Roman"/>
          <w:sz w:val="22"/>
          <w:szCs w:val="22"/>
        </w:rPr>
        <w:t xml:space="preserve"> - che torna a indagare le potenzialità della voce in un ideale contrappunto intessuto con le musiche di Luigi Ceccarelli - dà voce a </w:t>
      </w:r>
      <w:proofErr w:type="spellStart"/>
      <w:r w:rsidRPr="004D6E78">
        <w:rPr>
          <w:rFonts w:ascii="Calibri" w:eastAsia="Times New Roman" w:hAnsi="Calibri" w:cs="Times New Roman"/>
          <w:sz w:val="22"/>
          <w:szCs w:val="22"/>
        </w:rPr>
        <w:t>Zeinab</w:t>
      </w:r>
      <w:proofErr w:type="spellEnd"/>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Intisar</w:t>
      </w:r>
      <w:proofErr w:type="spellEnd"/>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Douha</w:t>
      </w:r>
      <w:proofErr w:type="spellEnd"/>
      <w:r w:rsidRPr="004D6E78">
        <w:rPr>
          <w:rFonts w:ascii="Calibri" w:eastAsia="Times New Roman" w:hAnsi="Calibri" w:cs="Times New Roman"/>
          <w:sz w:val="22"/>
          <w:szCs w:val="22"/>
        </w:rPr>
        <w:t xml:space="preserve">, tre donne palestinesi che entrano nella Basilica dell’Annunciazione a Nazareth e si rivolgono a Maria, gridano la loro preghiera, condividono con lei il dolore per la morte dei figli e dei fratelli dovuta all’ingiustizia del mondo. Donne che si rivolgono a lei per chiedere consolazione, o per gridare la propria rabbia, per reclamare vendetta, o semplicemente per invocare una risposta al perché della guerra e della violenza, così come accade in tanti santuari musulmani del Medio Oriente e del Maghreb. Infine, Ermanna Montanari è anche </w:t>
      </w:r>
      <w:proofErr w:type="spellStart"/>
      <w:r w:rsidRPr="004D6E78">
        <w:rPr>
          <w:rFonts w:ascii="Calibri" w:eastAsia="Times New Roman" w:hAnsi="Calibri" w:cs="Times New Roman"/>
          <w:sz w:val="22"/>
          <w:szCs w:val="22"/>
        </w:rPr>
        <w:t>Maryam</w:t>
      </w:r>
      <w:proofErr w:type="spellEnd"/>
      <w:r w:rsidRPr="004D6E78">
        <w:rPr>
          <w:rFonts w:ascii="Calibri" w:eastAsia="Times New Roman" w:hAnsi="Calibri" w:cs="Times New Roman"/>
          <w:sz w:val="22"/>
          <w:szCs w:val="22"/>
        </w:rPr>
        <w:t xml:space="preserve"> stessa che appare e </w:t>
      </w:r>
      <w:proofErr w:type="gramStart"/>
      <w:r w:rsidRPr="004D6E78">
        <w:rPr>
          <w:rFonts w:ascii="Calibri" w:eastAsia="Times New Roman" w:hAnsi="Calibri" w:cs="Times New Roman"/>
          <w:sz w:val="22"/>
          <w:szCs w:val="22"/>
        </w:rPr>
        <w:t>condivide,</w:t>
      </w:r>
      <w:proofErr w:type="gramEnd"/>
      <w:r w:rsidRPr="004D6E78">
        <w:rPr>
          <w:rFonts w:ascii="Calibri" w:eastAsia="Times New Roman" w:hAnsi="Calibri" w:cs="Times New Roman"/>
          <w:sz w:val="22"/>
          <w:szCs w:val="22"/>
        </w:rPr>
        <w:t xml:space="preserve"> madre tra le madri, il dolore di quelle donne. </w:t>
      </w:r>
      <w:r w:rsidRPr="004D6E78">
        <w:rPr>
          <w:rFonts w:ascii="Calibri" w:eastAsia="Times New Roman" w:hAnsi="Calibri" w:cs="Times New Roman"/>
          <w:sz w:val="22"/>
          <w:szCs w:val="22"/>
        </w:rPr>
        <w:br/>
        <w:t> </w:t>
      </w:r>
      <w:r w:rsidRPr="004D6E78">
        <w:rPr>
          <w:rFonts w:ascii="Calibri" w:eastAsia="Times New Roman" w:hAnsi="Calibri" w:cs="Times New Roman"/>
          <w:sz w:val="22"/>
          <w:szCs w:val="22"/>
        </w:rPr>
        <w:br/>
        <w:t xml:space="preserve">Un abbraccio che non è consolatorio però; infatti, come </w:t>
      </w:r>
      <w:r w:rsidRPr="004D6E78">
        <w:rPr>
          <w:rFonts w:ascii="Calibri" w:eastAsia="Times New Roman" w:hAnsi="Calibri" w:cs="Times New Roman"/>
          <w:b/>
          <w:bCs/>
          <w:sz w:val="22"/>
          <w:szCs w:val="22"/>
        </w:rPr>
        <w:t>spiega Marco Martinelli</w:t>
      </w:r>
      <w:r w:rsidRPr="004D6E78">
        <w:rPr>
          <w:rFonts w:ascii="Calibri" w:eastAsia="Times New Roman" w:hAnsi="Calibri" w:cs="Times New Roman"/>
          <w:sz w:val="22"/>
          <w:szCs w:val="22"/>
        </w:rPr>
        <w:t xml:space="preserve">, </w:t>
      </w:r>
      <w:proofErr w:type="gramStart"/>
      <w:r w:rsidRPr="004D6E78">
        <w:rPr>
          <w:rFonts w:ascii="Calibri" w:eastAsia="Times New Roman" w:hAnsi="Calibri" w:cs="Times New Roman"/>
          <w:sz w:val="22"/>
          <w:szCs w:val="22"/>
        </w:rPr>
        <w:t>insieme a</w:t>
      </w:r>
      <w:proofErr w:type="gramEnd"/>
      <w:r w:rsidRPr="004D6E78">
        <w:rPr>
          <w:rFonts w:ascii="Calibri" w:eastAsia="Times New Roman" w:hAnsi="Calibri" w:cs="Times New Roman"/>
          <w:sz w:val="22"/>
          <w:szCs w:val="22"/>
        </w:rPr>
        <w:t xml:space="preserve"> Ermanna Montanari ideatore e regista dello spettacolo, “</w:t>
      </w:r>
      <w:proofErr w:type="spellStart"/>
      <w:r w:rsidRPr="004D6E78">
        <w:rPr>
          <w:rFonts w:ascii="Calibri" w:eastAsia="Times New Roman" w:hAnsi="Calibri" w:cs="Times New Roman"/>
          <w:sz w:val="22"/>
          <w:szCs w:val="22"/>
        </w:rPr>
        <w:t>Maryam</w:t>
      </w:r>
      <w:proofErr w:type="spellEnd"/>
      <w:r w:rsidRPr="004D6E78">
        <w:rPr>
          <w:rFonts w:ascii="Calibri" w:eastAsia="Times New Roman" w:hAnsi="Calibri" w:cs="Times New Roman"/>
          <w:sz w:val="22"/>
          <w:szCs w:val="22"/>
        </w:rPr>
        <w:t xml:space="preserve"> non offre né consolazione, né giustificazione. L’autore del testo, Doninelli, da credente, scrive una cosa che potrebbe stupire altri cristiani. A un certo punto </w:t>
      </w:r>
      <w:proofErr w:type="spellStart"/>
      <w:r w:rsidRPr="004D6E78">
        <w:rPr>
          <w:rFonts w:ascii="Calibri" w:eastAsia="Times New Roman" w:hAnsi="Calibri" w:cs="Times New Roman"/>
          <w:sz w:val="22"/>
          <w:szCs w:val="22"/>
        </w:rPr>
        <w:t>Maryam</w:t>
      </w:r>
      <w:proofErr w:type="spellEnd"/>
      <w:r w:rsidRPr="004D6E78">
        <w:rPr>
          <w:rFonts w:ascii="Calibri" w:eastAsia="Times New Roman" w:hAnsi="Calibri" w:cs="Times New Roman"/>
          <w:sz w:val="22"/>
          <w:szCs w:val="22"/>
        </w:rPr>
        <w:t xml:space="preserve"> dice che non ha mai perdonato Dio per aver fatto morire suo figlio. Per questo motivo, davanti al dolore inconsolabile delle altre madri, </w:t>
      </w:r>
      <w:proofErr w:type="gramStart"/>
      <w:r w:rsidRPr="004D6E78">
        <w:rPr>
          <w:rFonts w:ascii="Calibri" w:eastAsia="Times New Roman" w:hAnsi="Calibri" w:cs="Times New Roman"/>
          <w:sz w:val="22"/>
          <w:szCs w:val="22"/>
        </w:rPr>
        <w:t>dà</w:t>
      </w:r>
      <w:proofErr w:type="gramEnd"/>
      <w:r w:rsidRPr="004D6E78">
        <w:rPr>
          <w:rFonts w:ascii="Calibri" w:eastAsia="Times New Roman" w:hAnsi="Calibri" w:cs="Times New Roman"/>
          <w:sz w:val="22"/>
          <w:szCs w:val="22"/>
        </w:rPr>
        <w:t xml:space="preserve"> loro un abbraccio, un bacio. Sa che possono amarla proprio perché lei non ha tirato giù dalla croce suo figlio. Se l’avesse fatto, non sarebbe altro che una beata, una potente tra le altre, una privilegiata. Così le madri la amano di un amore sconosciuto ai macellai, ai becchini, ai sommi sacerdoti, ai procuratori generali. </w:t>
      </w:r>
      <w:proofErr w:type="spellStart"/>
      <w:r w:rsidRPr="004D6E78">
        <w:rPr>
          <w:rFonts w:ascii="Calibri" w:eastAsia="Times New Roman" w:hAnsi="Calibri" w:cs="Times New Roman"/>
          <w:sz w:val="22"/>
          <w:szCs w:val="22"/>
        </w:rPr>
        <w:t>Maryam</w:t>
      </w:r>
      <w:proofErr w:type="spellEnd"/>
      <w:r w:rsidRPr="004D6E78">
        <w:rPr>
          <w:rFonts w:ascii="Calibri" w:eastAsia="Times New Roman" w:hAnsi="Calibri" w:cs="Times New Roman"/>
          <w:sz w:val="22"/>
          <w:szCs w:val="22"/>
        </w:rPr>
        <w:t xml:space="preserve"> offre un amore sconosciuto al potere. </w:t>
      </w:r>
      <w:proofErr w:type="gramStart"/>
      <w:r w:rsidRPr="004D6E78">
        <w:rPr>
          <w:rFonts w:ascii="Calibri" w:eastAsia="Times New Roman" w:hAnsi="Calibri" w:cs="Times New Roman"/>
          <w:sz w:val="22"/>
          <w:szCs w:val="22"/>
        </w:rPr>
        <w:t>Non si tratta di consolazione: è l’abbraccio che tutti ci diamo davanti alla morte”.</w:t>
      </w:r>
      <w:proofErr w:type="gramEnd"/>
      <w:r w:rsidRPr="004D6E78">
        <w:rPr>
          <w:rFonts w:ascii="Calibri" w:eastAsia="Times New Roman" w:hAnsi="Calibri" w:cs="Times New Roman"/>
          <w:sz w:val="22"/>
          <w:szCs w:val="22"/>
        </w:rPr>
        <w:br/>
        <w:t> </w:t>
      </w:r>
      <w:r w:rsidRPr="004D6E78">
        <w:rPr>
          <w:rFonts w:ascii="Calibri" w:eastAsia="Times New Roman" w:hAnsi="Calibri" w:cs="Times New Roman"/>
          <w:sz w:val="22"/>
          <w:szCs w:val="22"/>
        </w:rPr>
        <w:br/>
        <w:t xml:space="preserve">Anche l’impianto scenografico dello spettacolo è improntato alla scrittura sacra, in particolare la </w:t>
      </w:r>
      <w:proofErr w:type="gramStart"/>
      <w:r w:rsidRPr="004D6E78">
        <w:rPr>
          <w:rFonts w:ascii="Calibri" w:eastAsia="Times New Roman" w:hAnsi="Calibri" w:cs="Times New Roman"/>
          <w:sz w:val="22"/>
          <w:szCs w:val="22"/>
        </w:rPr>
        <w:t>scrittura</w:t>
      </w:r>
      <w:proofErr w:type="gramEnd"/>
      <w:r w:rsidRPr="004D6E78">
        <w:rPr>
          <w:rFonts w:ascii="Calibri" w:eastAsia="Times New Roman" w:hAnsi="Calibri" w:cs="Times New Roman"/>
          <w:sz w:val="22"/>
          <w:szCs w:val="22"/>
        </w:rPr>
        <w:t xml:space="preserve"> coranica è un elemento visivo fondamentale; il testo, grazie alla traduzione di </w:t>
      </w:r>
      <w:proofErr w:type="spellStart"/>
      <w:r w:rsidRPr="004D6E78">
        <w:rPr>
          <w:rFonts w:ascii="Calibri" w:eastAsia="Times New Roman" w:hAnsi="Calibri" w:cs="Times New Roman"/>
          <w:sz w:val="22"/>
          <w:szCs w:val="22"/>
        </w:rPr>
        <w:t>Tahar</w:t>
      </w:r>
      <w:proofErr w:type="spellEnd"/>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Lamri</w:t>
      </w:r>
      <w:proofErr w:type="spellEnd"/>
      <w:r w:rsidRPr="004D6E78">
        <w:rPr>
          <w:rFonts w:ascii="Calibri" w:eastAsia="Times New Roman" w:hAnsi="Calibri" w:cs="Times New Roman"/>
          <w:sz w:val="22"/>
          <w:szCs w:val="22"/>
        </w:rPr>
        <w:t xml:space="preserve">, può essere seguito nel suo dipanarsi anche da uno spettatore di lingua araba. Inoltre “la scrittura – è sempre Martinelli a spiegare - diviene quasi un elemento di fascinazione divina: ad esempio, la parola </w:t>
      </w:r>
      <w:proofErr w:type="gramStart"/>
      <w:r w:rsidRPr="004D6E78">
        <w:rPr>
          <w:rFonts w:ascii="Calibri" w:eastAsia="Times New Roman" w:hAnsi="Calibri" w:cs="Times New Roman"/>
          <w:i/>
          <w:iCs/>
          <w:sz w:val="22"/>
          <w:szCs w:val="22"/>
        </w:rPr>
        <w:t>misericordia</w:t>
      </w:r>
      <w:proofErr w:type="gramEnd"/>
      <w:r w:rsidRPr="004D6E78">
        <w:rPr>
          <w:rFonts w:ascii="Calibri" w:eastAsia="Times New Roman" w:hAnsi="Calibri" w:cs="Times New Roman"/>
          <w:sz w:val="22"/>
          <w:szCs w:val="22"/>
        </w:rPr>
        <w:t xml:space="preserve"> viene montata come un vero quadro, come un’icona visiva”.</w:t>
      </w:r>
      <w:r w:rsidRPr="004D6E78">
        <w:rPr>
          <w:rFonts w:ascii="Calibri" w:eastAsia="Times New Roman" w:hAnsi="Calibri" w:cs="Times New Roman"/>
          <w:sz w:val="22"/>
          <w:szCs w:val="22"/>
        </w:rPr>
        <w:br/>
        <w:t> </w:t>
      </w:r>
      <w:r w:rsidRPr="004D6E78">
        <w:rPr>
          <w:rFonts w:ascii="Calibri" w:eastAsia="Times New Roman" w:hAnsi="Calibri" w:cs="Times New Roman"/>
          <w:sz w:val="22"/>
          <w:szCs w:val="22"/>
        </w:rPr>
        <w:br/>
      </w:r>
      <w:r w:rsidRPr="004D6E78">
        <w:rPr>
          <w:rFonts w:ascii="Calibri" w:eastAsia="Times New Roman" w:hAnsi="Calibri" w:cs="Times New Roman"/>
          <w:b/>
          <w:bCs/>
          <w:sz w:val="22"/>
          <w:szCs w:val="22"/>
        </w:rPr>
        <w:t xml:space="preserve">Alla recita di sabato 7 luglio seguirà il secondo momento di dialogo, </w:t>
      </w:r>
      <w:proofErr w:type="gramStart"/>
      <w:r w:rsidRPr="004D6E78">
        <w:rPr>
          <w:rFonts w:ascii="Calibri" w:eastAsia="Times New Roman" w:hAnsi="Calibri" w:cs="Times New Roman"/>
          <w:b/>
          <w:bCs/>
          <w:i/>
          <w:iCs/>
          <w:sz w:val="22"/>
          <w:szCs w:val="22"/>
        </w:rPr>
        <w:t>Fare-disfare-rifare</w:t>
      </w:r>
      <w:proofErr w:type="gramEnd"/>
      <w:r w:rsidRPr="004D6E78">
        <w:rPr>
          <w:rFonts w:ascii="Calibri" w:eastAsia="Times New Roman" w:hAnsi="Calibri" w:cs="Times New Roman"/>
          <w:b/>
          <w:bCs/>
          <w:sz w:val="22"/>
          <w:szCs w:val="22"/>
        </w:rPr>
        <w:t xml:space="preserve">, incontro sulla necessità del tradurre con Laura Mariani, Thomas Simpson, Angela Albanese, Franco Nasi e </w:t>
      </w:r>
      <w:proofErr w:type="spellStart"/>
      <w:r w:rsidRPr="004D6E78">
        <w:rPr>
          <w:rFonts w:ascii="Calibri" w:eastAsia="Times New Roman" w:hAnsi="Calibri" w:cs="Times New Roman"/>
          <w:b/>
          <w:bCs/>
          <w:sz w:val="22"/>
          <w:szCs w:val="22"/>
        </w:rPr>
        <w:t>Tahar</w:t>
      </w:r>
      <w:proofErr w:type="spellEnd"/>
      <w:r w:rsidRPr="004D6E78">
        <w:rPr>
          <w:rFonts w:ascii="Calibri" w:eastAsia="Times New Roman" w:hAnsi="Calibri" w:cs="Times New Roman"/>
          <w:b/>
          <w:bCs/>
          <w:sz w:val="22"/>
          <w:szCs w:val="22"/>
        </w:rPr>
        <w:t xml:space="preserve"> </w:t>
      </w:r>
      <w:proofErr w:type="spellStart"/>
      <w:r w:rsidRPr="004D6E78">
        <w:rPr>
          <w:rFonts w:ascii="Calibri" w:eastAsia="Times New Roman" w:hAnsi="Calibri" w:cs="Times New Roman"/>
          <w:b/>
          <w:bCs/>
          <w:sz w:val="22"/>
          <w:szCs w:val="22"/>
        </w:rPr>
        <w:t>Lamri</w:t>
      </w:r>
      <w:proofErr w:type="spellEnd"/>
      <w:r w:rsidRPr="004D6E78">
        <w:rPr>
          <w:rFonts w:ascii="Calibri" w:eastAsia="Times New Roman" w:hAnsi="Calibri" w:cs="Times New Roman"/>
          <w:sz w:val="22"/>
          <w:szCs w:val="22"/>
        </w:rPr>
        <w:t xml:space="preserve">. In </w:t>
      </w:r>
      <w:proofErr w:type="gramStart"/>
      <w:r w:rsidRPr="004D6E78">
        <w:rPr>
          <w:rFonts w:ascii="Calibri" w:eastAsia="Times New Roman" w:hAnsi="Calibri" w:cs="Times New Roman"/>
          <w:sz w:val="22"/>
          <w:szCs w:val="22"/>
        </w:rPr>
        <w:t>questa</w:t>
      </w:r>
      <w:proofErr w:type="gramEnd"/>
      <w:r w:rsidRPr="004D6E78">
        <w:rPr>
          <w:rFonts w:ascii="Calibri" w:eastAsia="Times New Roman" w:hAnsi="Calibri" w:cs="Times New Roman"/>
          <w:sz w:val="22"/>
          <w:szCs w:val="22"/>
        </w:rPr>
        <w:t xml:space="preserve"> occasione verrà presentata ufficialmente la versione inglese del libro di Laura Mariani dedicato a Ermanna Montanari: </w:t>
      </w:r>
      <w:r w:rsidRPr="004D6E78">
        <w:rPr>
          <w:rFonts w:ascii="Calibri" w:eastAsia="Times New Roman" w:hAnsi="Calibri" w:cs="Times New Roman"/>
          <w:i/>
          <w:iCs/>
          <w:sz w:val="22"/>
          <w:szCs w:val="22"/>
        </w:rPr>
        <w:t xml:space="preserve">Do, </w:t>
      </w:r>
      <w:proofErr w:type="spellStart"/>
      <w:r w:rsidRPr="004D6E78">
        <w:rPr>
          <w:rFonts w:ascii="Calibri" w:eastAsia="Times New Roman" w:hAnsi="Calibri" w:cs="Times New Roman"/>
          <w:i/>
          <w:iCs/>
          <w:sz w:val="22"/>
          <w:szCs w:val="22"/>
        </w:rPr>
        <w:t>undo</w:t>
      </w:r>
      <w:proofErr w:type="spellEnd"/>
      <w:r w:rsidRPr="004D6E78">
        <w:rPr>
          <w:rFonts w:ascii="Calibri" w:eastAsia="Times New Roman" w:hAnsi="Calibri" w:cs="Times New Roman"/>
          <w:i/>
          <w:iCs/>
          <w:sz w:val="22"/>
          <w:szCs w:val="22"/>
        </w:rPr>
        <w:t>, do over Ermanna Montanari in Teatro delle Albe</w:t>
      </w:r>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Titivillus</w:t>
      </w:r>
      <w:proofErr w:type="spellEnd"/>
      <w:r w:rsidRPr="004D6E78">
        <w:rPr>
          <w:rFonts w:ascii="Calibri" w:eastAsia="Times New Roman" w:hAnsi="Calibri" w:cs="Times New Roman"/>
          <w:sz w:val="22"/>
          <w:szCs w:val="22"/>
        </w:rPr>
        <w:t xml:space="preserve"> 2017).</w:t>
      </w:r>
      <w:r w:rsidRPr="004D6E78">
        <w:rPr>
          <w:rFonts w:ascii="Calibri" w:eastAsia="Times New Roman" w:hAnsi="Calibri" w:cs="Times New Roman"/>
          <w:sz w:val="22"/>
          <w:szCs w:val="22"/>
        </w:rPr>
        <w:br/>
      </w:r>
      <w:r w:rsidRPr="004D6E78">
        <w:rPr>
          <w:rFonts w:ascii="Calibri" w:eastAsia="Times New Roman" w:hAnsi="Calibri" w:cs="Times New Roman"/>
          <w:sz w:val="22"/>
          <w:szCs w:val="22"/>
        </w:rPr>
        <w:br/>
      </w:r>
      <w:r w:rsidRPr="004D6E78">
        <w:rPr>
          <w:rFonts w:ascii="Calibri" w:eastAsia="Times New Roman" w:hAnsi="Calibri" w:cs="Times New Roman"/>
          <w:b/>
          <w:bCs/>
          <w:sz w:val="22"/>
          <w:szCs w:val="22"/>
        </w:rPr>
        <w:t>Info e prevendite</w:t>
      </w:r>
      <w:r w:rsidRPr="004D6E78">
        <w:rPr>
          <w:rFonts w:ascii="Calibri" w:eastAsia="Times New Roman" w:hAnsi="Calibri" w:cs="Times New Roman"/>
          <w:sz w:val="22"/>
          <w:szCs w:val="22"/>
        </w:rPr>
        <w:t>: tel. 0544 249244 – www.ravennafestival.org</w:t>
      </w:r>
      <w:proofErr w:type="gramStart"/>
      <w:r w:rsidRPr="004D6E78">
        <w:rPr>
          <w:rFonts w:ascii="Calibri" w:eastAsia="Times New Roman" w:hAnsi="Calibri" w:cs="Times New Roman"/>
          <w:sz w:val="22"/>
          <w:szCs w:val="22"/>
        </w:rPr>
        <w:t xml:space="preserve">  </w:t>
      </w:r>
      <w:proofErr w:type="gramEnd"/>
      <w:r w:rsidRPr="004D6E78">
        <w:rPr>
          <w:rFonts w:ascii="Calibri" w:eastAsia="Times New Roman" w:hAnsi="Calibri" w:cs="Times New Roman"/>
          <w:sz w:val="22"/>
          <w:szCs w:val="22"/>
        </w:rPr>
        <w:br/>
      </w:r>
      <w:r w:rsidRPr="004D6E78">
        <w:rPr>
          <w:rFonts w:ascii="Calibri" w:eastAsia="Times New Roman" w:hAnsi="Calibri" w:cs="Times New Roman"/>
          <w:b/>
          <w:bCs/>
          <w:sz w:val="22"/>
          <w:szCs w:val="22"/>
        </w:rPr>
        <w:t>Biglietto</w:t>
      </w:r>
      <w:r w:rsidRPr="004D6E78">
        <w:rPr>
          <w:rFonts w:ascii="Calibri" w:eastAsia="Times New Roman" w:hAnsi="Calibri" w:cs="Times New Roman"/>
          <w:sz w:val="22"/>
          <w:szCs w:val="22"/>
        </w:rPr>
        <w:t xml:space="preserve"> (posto unico non numerato): 15 euro (12 ridotto).</w:t>
      </w:r>
      <w:r w:rsidRPr="004D6E78">
        <w:rPr>
          <w:rFonts w:ascii="Calibri" w:eastAsia="Times New Roman" w:hAnsi="Calibri" w:cs="Times New Roman"/>
          <w:sz w:val="22"/>
          <w:szCs w:val="22"/>
        </w:rPr>
        <w:br/>
      </w:r>
      <w:r w:rsidRPr="004D6E78">
        <w:rPr>
          <w:rFonts w:ascii="Calibri" w:eastAsia="Times New Roman" w:hAnsi="Calibri" w:cs="Times New Roman"/>
          <w:b/>
          <w:bCs/>
          <w:sz w:val="22"/>
          <w:szCs w:val="22"/>
        </w:rPr>
        <w:t>'I giovani al festival’</w:t>
      </w:r>
      <w:r w:rsidRPr="004D6E78">
        <w:rPr>
          <w:rFonts w:ascii="Calibri" w:eastAsia="Times New Roman" w:hAnsi="Calibri" w:cs="Times New Roman"/>
          <w:sz w:val="22"/>
          <w:szCs w:val="22"/>
        </w:rPr>
        <w:t xml:space="preserve">: fino a </w:t>
      </w:r>
      <w:proofErr w:type="gramStart"/>
      <w:r w:rsidRPr="004D6E78">
        <w:rPr>
          <w:rFonts w:ascii="Calibri" w:eastAsia="Times New Roman" w:hAnsi="Calibri" w:cs="Times New Roman"/>
          <w:sz w:val="22"/>
          <w:szCs w:val="22"/>
        </w:rPr>
        <w:t>14</w:t>
      </w:r>
      <w:proofErr w:type="gramEnd"/>
      <w:r w:rsidRPr="004D6E78">
        <w:rPr>
          <w:rFonts w:ascii="Calibri" w:eastAsia="Times New Roman" w:hAnsi="Calibri" w:cs="Times New Roman"/>
          <w:sz w:val="22"/>
          <w:szCs w:val="22"/>
        </w:rPr>
        <w:t xml:space="preserve"> anni, 5 euro; da 14 a 18 anni e universitari 6 euro.</w:t>
      </w:r>
    </w:p>
    <w:p w:rsidR="004D6E78" w:rsidRPr="004D6E78" w:rsidRDefault="004D6E78" w:rsidP="004D6E78">
      <w:pPr>
        <w:rPr>
          <w:rFonts w:ascii="Calibri" w:eastAsia="Times New Roman" w:hAnsi="Calibri" w:cs="Times New Roman"/>
          <w:sz w:val="22"/>
          <w:szCs w:val="22"/>
        </w:rPr>
      </w:pPr>
      <w:r w:rsidRPr="004D6E78">
        <w:rPr>
          <w:rFonts w:ascii="Calibri" w:eastAsia="Times New Roman" w:hAnsi="Calibri" w:cs="Times New Roman"/>
          <w:sz w:val="22"/>
          <w:szCs w:val="22"/>
        </w:rPr>
        <w:pict>
          <v:rect id="_x0000_i1025" style="width:457.5pt;height:3pt" o:hrpct="950" o:hralign="center" o:hrstd="t" o:hr="t" fillcolor="#aaa" stroked="f"/>
        </w:pict>
      </w:r>
    </w:p>
    <w:p w:rsidR="00E30734" w:rsidRDefault="004D6E78" w:rsidP="004D6E78">
      <w:r w:rsidRPr="004D6E78">
        <w:rPr>
          <w:rFonts w:ascii="Calibri" w:eastAsia="Times New Roman" w:hAnsi="Calibri" w:cs="Times New Roman"/>
          <w:i/>
          <w:iCs/>
          <w:sz w:val="22"/>
          <w:szCs w:val="22"/>
        </w:rPr>
        <w:lastRenderedPageBreak/>
        <w:t>Ermanna Montanari/Teatro delle Albe</w:t>
      </w:r>
      <w:r w:rsidRPr="004D6E78">
        <w:rPr>
          <w:rFonts w:ascii="Calibri" w:eastAsia="Times New Roman" w:hAnsi="Calibri" w:cs="Times New Roman"/>
          <w:i/>
          <w:iCs/>
          <w:sz w:val="22"/>
          <w:szCs w:val="22"/>
        </w:rPr>
        <w:br/>
      </w:r>
      <w:r w:rsidRPr="004D6E78">
        <w:rPr>
          <w:rFonts w:ascii="Calibri" w:eastAsia="Times New Roman" w:hAnsi="Calibri" w:cs="Times New Roman"/>
          <w:b/>
          <w:bCs/>
          <w:i/>
          <w:iCs/>
          <w:sz w:val="22"/>
          <w:szCs w:val="22"/>
        </w:rPr>
        <w:t>MARYAM</w:t>
      </w:r>
      <w:r w:rsidRPr="004D6E78">
        <w:rPr>
          <w:rFonts w:ascii="Calibri" w:eastAsia="Times New Roman" w:hAnsi="Calibri" w:cs="Times New Roman"/>
          <w:b/>
          <w:bCs/>
          <w:i/>
          <w:iCs/>
          <w:sz w:val="22"/>
          <w:szCs w:val="22"/>
        </w:rPr>
        <w:br/>
      </w:r>
      <w:r w:rsidRPr="004D6E78">
        <w:rPr>
          <w:rFonts w:ascii="Calibri" w:eastAsia="Times New Roman" w:hAnsi="Calibri" w:cs="Times New Roman"/>
          <w:i/>
          <w:iCs/>
          <w:sz w:val="22"/>
          <w:szCs w:val="22"/>
        </w:rPr>
        <w:t xml:space="preserve">testo </w:t>
      </w:r>
      <w:r w:rsidRPr="004D6E78">
        <w:rPr>
          <w:rFonts w:ascii="Calibri" w:eastAsia="Times New Roman" w:hAnsi="Calibri" w:cs="Times New Roman"/>
          <w:sz w:val="22"/>
          <w:szCs w:val="22"/>
        </w:rPr>
        <w:t>Luca Doninelli</w:t>
      </w:r>
      <w:proofErr w:type="gramStart"/>
      <w:r w:rsidRPr="004D6E78">
        <w:rPr>
          <w:rFonts w:ascii="Calibri" w:eastAsia="Times New Roman" w:hAnsi="Calibri" w:cs="Times New Roman"/>
          <w:sz w:val="22"/>
          <w:szCs w:val="22"/>
        </w:rPr>
        <w:t xml:space="preserve"> </w:t>
      </w:r>
      <w:r w:rsidRPr="004D6E78">
        <w:rPr>
          <w:rFonts w:ascii="Calibri" w:eastAsia="Times New Roman" w:hAnsi="Calibri" w:cs="Times New Roman"/>
          <w:sz w:val="22"/>
          <w:szCs w:val="22"/>
        </w:rPr>
        <w:br/>
      </w:r>
      <w:proofErr w:type="gramEnd"/>
      <w:r w:rsidRPr="004D6E78">
        <w:rPr>
          <w:rFonts w:ascii="Calibri" w:eastAsia="Times New Roman" w:hAnsi="Calibri" w:cs="Times New Roman"/>
          <w:i/>
          <w:iCs/>
          <w:sz w:val="22"/>
          <w:szCs w:val="22"/>
        </w:rPr>
        <w:t>in scena</w:t>
      </w:r>
      <w:r w:rsidRPr="004D6E78">
        <w:rPr>
          <w:rFonts w:ascii="Calibri" w:eastAsia="Times New Roman" w:hAnsi="Calibri" w:cs="Times New Roman"/>
          <w:sz w:val="22"/>
          <w:szCs w:val="22"/>
        </w:rPr>
        <w:t xml:space="preserve"> Ermanna Montanari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musica</w:t>
      </w:r>
      <w:r w:rsidRPr="004D6E78">
        <w:rPr>
          <w:rFonts w:ascii="Calibri" w:eastAsia="Times New Roman" w:hAnsi="Calibri" w:cs="Times New Roman"/>
          <w:sz w:val="22"/>
          <w:szCs w:val="22"/>
        </w:rPr>
        <w:t xml:space="preserve"> Luigi Ceccarelli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regia del suono</w:t>
      </w:r>
      <w:r w:rsidRPr="004D6E78">
        <w:rPr>
          <w:rFonts w:ascii="Calibri" w:eastAsia="Times New Roman" w:hAnsi="Calibri" w:cs="Times New Roman"/>
          <w:sz w:val="22"/>
          <w:szCs w:val="22"/>
        </w:rPr>
        <w:t xml:space="preserve"> Marco Olivieri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disegno luci</w:t>
      </w:r>
      <w:r w:rsidRPr="004D6E78">
        <w:rPr>
          <w:rFonts w:ascii="Calibri" w:eastAsia="Times New Roman" w:hAnsi="Calibri" w:cs="Times New Roman"/>
          <w:sz w:val="22"/>
          <w:szCs w:val="22"/>
        </w:rPr>
        <w:t xml:space="preserve"> Francesco </w:t>
      </w:r>
      <w:proofErr w:type="spellStart"/>
      <w:r w:rsidRPr="004D6E78">
        <w:rPr>
          <w:rFonts w:ascii="Calibri" w:eastAsia="Times New Roman" w:hAnsi="Calibri" w:cs="Times New Roman"/>
          <w:sz w:val="22"/>
          <w:szCs w:val="22"/>
        </w:rPr>
        <w:t>Catacchio</w:t>
      </w:r>
      <w:proofErr w:type="spellEnd"/>
      <w:r w:rsidRPr="004D6E78">
        <w:rPr>
          <w:rFonts w:ascii="Calibri" w:eastAsia="Times New Roman" w:hAnsi="Calibri" w:cs="Times New Roman"/>
          <w:sz w:val="22"/>
          <w:szCs w:val="22"/>
        </w:rPr>
        <w:t xml:space="preserve">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tecnico luci</w:t>
      </w:r>
      <w:r w:rsidRPr="004D6E78">
        <w:rPr>
          <w:rFonts w:ascii="Calibri" w:eastAsia="Times New Roman" w:hAnsi="Calibri" w:cs="Times New Roman"/>
          <w:sz w:val="22"/>
          <w:szCs w:val="22"/>
        </w:rPr>
        <w:t xml:space="preserve"> Luca </w:t>
      </w:r>
      <w:proofErr w:type="spellStart"/>
      <w:r w:rsidRPr="004D6E78">
        <w:rPr>
          <w:rFonts w:ascii="Calibri" w:eastAsia="Times New Roman" w:hAnsi="Calibri" w:cs="Times New Roman"/>
          <w:sz w:val="22"/>
          <w:szCs w:val="22"/>
        </w:rPr>
        <w:t>Pagliano</w:t>
      </w:r>
      <w:proofErr w:type="spellEnd"/>
      <w:r w:rsidRPr="004D6E78">
        <w:rPr>
          <w:rFonts w:ascii="Calibri" w:eastAsia="Times New Roman" w:hAnsi="Calibri" w:cs="Times New Roman"/>
          <w:sz w:val="22"/>
          <w:szCs w:val="22"/>
        </w:rPr>
        <w:t xml:space="preserve">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 xml:space="preserve">direzione tecnica </w:t>
      </w:r>
      <w:proofErr w:type="spellStart"/>
      <w:r w:rsidRPr="004D6E78">
        <w:rPr>
          <w:rFonts w:ascii="Calibri" w:eastAsia="Times New Roman" w:hAnsi="Calibri" w:cs="Times New Roman"/>
          <w:sz w:val="22"/>
          <w:szCs w:val="22"/>
        </w:rPr>
        <w:t>Fagio</w:t>
      </w:r>
      <w:proofErr w:type="spellEnd"/>
      <w:r w:rsidRPr="004D6E78">
        <w:rPr>
          <w:rFonts w:ascii="Calibri" w:eastAsia="Times New Roman" w:hAnsi="Calibri" w:cs="Times New Roman"/>
          <w:sz w:val="22"/>
          <w:szCs w:val="22"/>
        </w:rPr>
        <w:t xml:space="preserve">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assistente spazio e costumi</w:t>
      </w:r>
      <w:r w:rsidRPr="004D6E78">
        <w:rPr>
          <w:rFonts w:ascii="Calibri" w:eastAsia="Times New Roman" w:hAnsi="Calibri" w:cs="Times New Roman"/>
          <w:sz w:val="22"/>
          <w:szCs w:val="22"/>
        </w:rPr>
        <w:t xml:space="preserve"> Roberto Magnani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consulenza e traduzione in arabo</w:t>
      </w:r>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Tahar</w:t>
      </w:r>
      <w:proofErr w:type="spellEnd"/>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Lamri</w:t>
      </w:r>
      <w:proofErr w:type="spellEnd"/>
      <w:r w:rsidRPr="004D6E78">
        <w:rPr>
          <w:rFonts w:ascii="Calibri" w:eastAsia="Times New Roman" w:hAnsi="Calibri" w:cs="Times New Roman"/>
          <w:sz w:val="22"/>
          <w:szCs w:val="22"/>
        </w:rPr>
        <w:t xml:space="preserve">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in video</w:t>
      </w:r>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Khadija</w:t>
      </w:r>
      <w:proofErr w:type="spellEnd"/>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Assoulaimani</w:t>
      </w:r>
      <w:proofErr w:type="spellEnd"/>
      <w:r w:rsidRPr="004D6E78">
        <w:rPr>
          <w:rFonts w:ascii="Calibri" w:eastAsia="Times New Roman" w:hAnsi="Calibri" w:cs="Times New Roman"/>
          <w:sz w:val="22"/>
          <w:szCs w:val="22"/>
        </w:rPr>
        <w:t xml:space="preserve">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voce e percussioni in audio</w:t>
      </w:r>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Marzouk</w:t>
      </w:r>
      <w:proofErr w:type="spellEnd"/>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Mejri</w:t>
      </w:r>
      <w:proofErr w:type="spellEnd"/>
      <w:r w:rsidRPr="004D6E78">
        <w:rPr>
          <w:rFonts w:ascii="Calibri" w:eastAsia="Times New Roman" w:hAnsi="Calibri" w:cs="Times New Roman"/>
          <w:sz w:val="22"/>
          <w:szCs w:val="22"/>
        </w:rPr>
        <w:t xml:space="preserve">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realizzazione video</w:t>
      </w:r>
      <w:r w:rsidRPr="004D6E78">
        <w:rPr>
          <w:rFonts w:ascii="Calibri" w:eastAsia="Times New Roman" w:hAnsi="Calibri" w:cs="Times New Roman"/>
          <w:sz w:val="22"/>
          <w:szCs w:val="22"/>
        </w:rPr>
        <w:t xml:space="preserve"> Alessandro Renda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realizzazione musiche</w:t>
      </w:r>
      <w:r w:rsidRPr="004D6E78">
        <w:rPr>
          <w:rFonts w:ascii="Calibri" w:eastAsia="Times New Roman" w:hAnsi="Calibri" w:cs="Times New Roman"/>
          <w:sz w:val="22"/>
          <w:szCs w:val="22"/>
        </w:rPr>
        <w:t xml:space="preserve"> </w:t>
      </w:r>
      <w:proofErr w:type="spellStart"/>
      <w:r w:rsidRPr="004D6E78">
        <w:rPr>
          <w:rFonts w:ascii="Calibri" w:eastAsia="Times New Roman" w:hAnsi="Calibri" w:cs="Times New Roman"/>
          <w:sz w:val="22"/>
          <w:szCs w:val="22"/>
        </w:rPr>
        <w:t>Edisonstudio</w:t>
      </w:r>
      <w:proofErr w:type="spellEnd"/>
      <w:r w:rsidRPr="004D6E78">
        <w:rPr>
          <w:rFonts w:ascii="Calibri" w:eastAsia="Times New Roman" w:hAnsi="Calibri" w:cs="Times New Roman"/>
          <w:sz w:val="22"/>
          <w:szCs w:val="22"/>
        </w:rPr>
        <w:t xml:space="preserve"> Roma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fotografie dello spettacolo</w:t>
      </w:r>
      <w:r w:rsidRPr="004D6E78">
        <w:rPr>
          <w:rFonts w:ascii="Calibri" w:eastAsia="Times New Roman" w:hAnsi="Calibri" w:cs="Times New Roman"/>
          <w:sz w:val="22"/>
          <w:szCs w:val="22"/>
        </w:rPr>
        <w:t xml:space="preserve"> Enrico </w:t>
      </w:r>
      <w:proofErr w:type="spellStart"/>
      <w:r w:rsidRPr="004D6E78">
        <w:rPr>
          <w:rFonts w:ascii="Calibri" w:eastAsia="Times New Roman" w:hAnsi="Calibri" w:cs="Times New Roman"/>
          <w:sz w:val="22"/>
          <w:szCs w:val="22"/>
        </w:rPr>
        <w:t>Fedrigoli</w:t>
      </w:r>
      <w:proofErr w:type="spellEnd"/>
      <w:r w:rsidRPr="004D6E78">
        <w:rPr>
          <w:rFonts w:ascii="Calibri" w:eastAsia="Times New Roman" w:hAnsi="Calibri" w:cs="Times New Roman"/>
          <w:sz w:val="22"/>
          <w:szCs w:val="22"/>
        </w:rPr>
        <w:t xml:space="preserve">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ideazione, spazio, costumi e regia</w:t>
      </w:r>
      <w:r w:rsidRPr="004D6E78">
        <w:rPr>
          <w:rFonts w:ascii="Calibri" w:eastAsia="Times New Roman" w:hAnsi="Calibri" w:cs="Times New Roman"/>
          <w:sz w:val="22"/>
          <w:szCs w:val="22"/>
        </w:rPr>
        <w:t xml:space="preserve"> Marco Martinelli </w:t>
      </w:r>
      <w:r w:rsidRPr="004D6E78">
        <w:rPr>
          <w:rFonts w:ascii="Calibri" w:eastAsia="Times New Roman" w:hAnsi="Calibri" w:cs="Times New Roman"/>
          <w:i/>
          <w:iCs/>
          <w:sz w:val="22"/>
          <w:szCs w:val="22"/>
        </w:rPr>
        <w:t>e</w:t>
      </w:r>
      <w:r w:rsidRPr="004D6E78">
        <w:rPr>
          <w:rFonts w:ascii="Calibri" w:eastAsia="Times New Roman" w:hAnsi="Calibri" w:cs="Times New Roman"/>
          <w:sz w:val="22"/>
          <w:szCs w:val="22"/>
        </w:rPr>
        <w:t xml:space="preserve"> Ermanna Montanari </w:t>
      </w:r>
      <w:r w:rsidRPr="004D6E78">
        <w:rPr>
          <w:rFonts w:ascii="Calibri" w:eastAsia="Times New Roman" w:hAnsi="Calibri" w:cs="Times New Roman"/>
          <w:sz w:val="22"/>
          <w:szCs w:val="22"/>
        </w:rPr>
        <w:br/>
      </w:r>
      <w:r w:rsidRPr="004D6E78">
        <w:rPr>
          <w:rFonts w:ascii="Calibri" w:eastAsia="Times New Roman" w:hAnsi="Calibri" w:cs="Times New Roman"/>
          <w:i/>
          <w:iCs/>
          <w:sz w:val="22"/>
          <w:szCs w:val="22"/>
        </w:rPr>
        <w:t>produzione</w:t>
      </w:r>
      <w:r w:rsidRPr="004D6E78">
        <w:rPr>
          <w:rFonts w:ascii="Calibri" w:eastAsia="Times New Roman" w:hAnsi="Calibri" w:cs="Times New Roman"/>
          <w:sz w:val="22"/>
          <w:szCs w:val="22"/>
        </w:rPr>
        <w:t xml:space="preserve"> Teatro delle Albe/Ravenna Teatro </w:t>
      </w:r>
      <w:r w:rsidRPr="004D6E78">
        <w:rPr>
          <w:rFonts w:ascii="Calibri" w:eastAsia="Times New Roman" w:hAnsi="Calibri" w:cs="Times New Roman"/>
          <w:i/>
          <w:iCs/>
          <w:sz w:val="22"/>
          <w:szCs w:val="22"/>
        </w:rPr>
        <w:t>in collaborazione con</w:t>
      </w:r>
      <w:r w:rsidRPr="004D6E78">
        <w:rPr>
          <w:rFonts w:ascii="Calibri" w:eastAsia="Times New Roman" w:hAnsi="Calibri" w:cs="Times New Roman"/>
          <w:sz w:val="22"/>
          <w:szCs w:val="22"/>
        </w:rPr>
        <w:t xml:space="preserve"> Teatro de gli Incamminati/</w:t>
      </w:r>
      <w:proofErr w:type="spellStart"/>
      <w:r w:rsidRPr="004D6E78">
        <w:rPr>
          <w:rFonts w:ascii="Calibri" w:eastAsia="Times New Roman" w:hAnsi="Calibri" w:cs="Times New Roman"/>
          <w:sz w:val="22"/>
          <w:szCs w:val="22"/>
        </w:rPr>
        <w:t>deSidera</w:t>
      </w:r>
      <w:bookmarkStart w:id="0" w:name="_GoBack"/>
      <w:bookmarkEnd w:id="0"/>
      <w:proofErr w:type="spellEnd"/>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78"/>
    <w:rsid w:val="004D6E78"/>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5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Macintosh Word</Application>
  <DocSecurity>0</DocSecurity>
  <Lines>34</Lines>
  <Paragraphs>9</Paragraphs>
  <ScaleCrop>false</ScaleCrop>
  <Company>frm</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2018-06-28T13:13:00Z</dcterms:created>
  <dcterms:modified xsi:type="dcterms:W3CDTF">2018-06-28T13:13:00Z</dcterms:modified>
</cp:coreProperties>
</file>