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B0" w:rsidRPr="00C378B0" w:rsidRDefault="00C378B0" w:rsidP="00C378B0">
      <w:pPr>
        <w:rPr>
          <w:rFonts w:ascii="Times" w:eastAsia="Times New Roman" w:hAnsi="Times" w:cs="Times New Roman"/>
          <w:sz w:val="20"/>
          <w:szCs w:val="20"/>
        </w:rPr>
      </w:pPr>
      <w:r w:rsidRPr="00C378B0">
        <w:rPr>
          <w:rFonts w:ascii="Calibri" w:eastAsia="Times New Roman" w:hAnsi="Calibri" w:cs="Times New Roman"/>
          <w:b/>
          <w:bCs/>
          <w:color w:val="810F00"/>
          <w:sz w:val="36"/>
          <w:szCs w:val="36"/>
        </w:rPr>
        <w:t xml:space="preserve">Il concerto di Riccardo Muti in ricordo di Raul Gardini trasmesso anche in Piazza del </w:t>
      </w:r>
      <w:proofErr w:type="gramStart"/>
      <w:r w:rsidRPr="00C378B0">
        <w:rPr>
          <w:rFonts w:ascii="Calibri" w:eastAsia="Times New Roman" w:hAnsi="Calibri" w:cs="Times New Roman"/>
          <w:b/>
          <w:bCs/>
          <w:color w:val="810F00"/>
          <w:sz w:val="36"/>
          <w:szCs w:val="36"/>
        </w:rPr>
        <w:t>Popolo</w:t>
      </w:r>
      <w:proofErr w:type="gramEnd"/>
      <w:r w:rsidRPr="00C378B0">
        <w:rPr>
          <w:rFonts w:ascii="Calibri" w:eastAsia="Times New Roman" w:hAnsi="Calibri" w:cs="Times New Roman"/>
          <w:b/>
          <w:bCs/>
          <w:color w:val="810F00"/>
          <w:sz w:val="36"/>
          <w:szCs w:val="36"/>
        </w:rPr>
        <w:br/>
      </w:r>
      <w:r w:rsidRPr="00C378B0">
        <w:rPr>
          <w:rFonts w:ascii="Calibri" w:eastAsia="Times New Roman" w:hAnsi="Calibri" w:cs="Times New Roman"/>
          <w:b/>
          <w:bCs/>
          <w:color w:val="303030"/>
          <w:sz w:val="22"/>
          <w:szCs w:val="22"/>
        </w:rPr>
        <w:t xml:space="preserve">Lunedì 23 luglio, alle </w:t>
      </w:r>
      <w:proofErr w:type="gramStart"/>
      <w:r w:rsidRPr="00C378B0">
        <w:rPr>
          <w:rFonts w:ascii="Calibri" w:eastAsia="Times New Roman" w:hAnsi="Calibri" w:cs="Times New Roman"/>
          <w:b/>
          <w:bCs/>
          <w:color w:val="303030"/>
          <w:sz w:val="22"/>
          <w:szCs w:val="22"/>
        </w:rPr>
        <w:t>21</w:t>
      </w:r>
      <w:proofErr w:type="gramEnd"/>
      <w:r w:rsidRPr="00C378B0">
        <w:rPr>
          <w:rFonts w:ascii="Calibri" w:eastAsia="Times New Roman" w:hAnsi="Calibri" w:cs="Times New Roman"/>
          <w:b/>
          <w:bCs/>
          <w:color w:val="303030"/>
          <w:sz w:val="22"/>
          <w:szCs w:val="22"/>
        </w:rPr>
        <w:t>, la diretta del concerto al Teatro Alighieri su un grande schermo in piazza</w:t>
      </w:r>
      <w:r w:rsidRPr="00C378B0">
        <w:rPr>
          <w:rFonts w:ascii="Calibri" w:eastAsia="Times New Roman" w:hAnsi="Calibri" w:cs="Times New Roman"/>
          <w:b/>
          <w:bCs/>
          <w:color w:val="303030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03030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 xml:space="preserve">Il concerto offerto da Riccardo Muti alla Città in ricordo dell’amico Raul Gardini, a </w:t>
      </w:r>
      <w:proofErr w:type="gramStart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>25</w:t>
      </w:r>
      <w:proofErr w:type="gramEnd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 xml:space="preserve"> anni dalla scomparsa di una figura - vulcanica, lungimirante - che ha lasciato un segno sulla storia del ‘900, sarà trasmesso in diretta su uno schermo collocato in Piazza del Popolo grazie al sostegno della famiglia Gardini, grata e commossa di fronte alla testimonianza di quanto ancora sia vivo il ricordo di Raul. La scelta dello schermo in Piazza del Popolo - un’opportunità per l’intera città - risponde</w:t>
      </w:r>
      <w:proofErr w:type="gramStart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 xml:space="preserve"> infatti</w:t>
      </w:r>
      <w:proofErr w:type="gramEnd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 xml:space="preserve"> all’immediato esaurimento dei biglietti omaggio disponibili per il Teatro Alighieri e per il Palazzo dei Congressi (sul cui schermo era già prevista la diretta da Teatro). Lunedì 23 luglio, alle </w:t>
      </w:r>
      <w:proofErr w:type="gramStart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>21</w:t>
      </w:r>
      <w:proofErr w:type="gramEnd"/>
      <w:r w:rsidRPr="00C378B0">
        <w:rPr>
          <w:rFonts w:ascii="Calibri" w:eastAsia="Times New Roman" w:hAnsi="Calibri" w:cs="Times New Roman"/>
          <w:color w:val="303030"/>
          <w:sz w:val="22"/>
          <w:szCs w:val="22"/>
        </w:rPr>
        <w:t xml:space="preserve">, Muti guiderà la "sua" Orchestra Cherubini in un programma che è un ritratto dello stile strumentale praticato dagli operisti italiani nella seconda metà dell’Ottocento (musiche di Mascagni, Leoncavallo, Giordano, Catalani, Martucci, Verdi) e il concerto sarà </w:t>
      </w:r>
      <w:r w:rsidRPr="00C378B0">
        <w:rPr>
          <w:rFonts w:ascii="Calibri" w:eastAsia="Times New Roman" w:hAnsi="Calibri" w:cs="Times New Roman"/>
          <w:sz w:val="22"/>
          <w:szCs w:val="22"/>
        </w:rPr>
        <w:t xml:space="preserve">preceduto dalla proiezione di un breve estratto dal documentario </w:t>
      </w:r>
      <w:r w:rsidRPr="00C378B0">
        <w:rPr>
          <w:rFonts w:ascii="Calibri" w:eastAsia="Times New Roman" w:hAnsi="Calibri" w:cs="Times New Roman"/>
          <w:i/>
          <w:iCs/>
          <w:sz w:val="22"/>
          <w:szCs w:val="22"/>
        </w:rPr>
        <w:t>L’ultimo imperatore</w:t>
      </w:r>
      <w:r w:rsidRPr="00C378B0">
        <w:rPr>
          <w:rFonts w:ascii="Calibri" w:eastAsia="Times New Roman" w:hAnsi="Calibri" w:cs="Times New Roman"/>
          <w:sz w:val="22"/>
          <w:szCs w:val="22"/>
        </w:rPr>
        <w:t xml:space="preserve">, curato da Giovanni Minoli e Massimo </w:t>
      </w:r>
      <w:proofErr w:type="spellStart"/>
      <w:r w:rsidRPr="00C378B0">
        <w:rPr>
          <w:rFonts w:ascii="Calibri" w:eastAsia="Times New Roman" w:hAnsi="Calibri" w:cs="Times New Roman"/>
          <w:sz w:val="22"/>
          <w:szCs w:val="22"/>
        </w:rPr>
        <w:t>Favia</w:t>
      </w:r>
      <w:proofErr w:type="spellEnd"/>
      <w:r w:rsidRPr="00C378B0">
        <w:rPr>
          <w:rFonts w:ascii="Calibri" w:eastAsia="Times New Roman" w:hAnsi="Calibri" w:cs="Times New Roman"/>
          <w:sz w:val="22"/>
          <w:szCs w:val="22"/>
        </w:rPr>
        <w:t xml:space="preserve">. Una testimonianza che si </w:t>
      </w:r>
      <w:proofErr w:type="gramStart"/>
      <w:r w:rsidRPr="00C378B0">
        <w:rPr>
          <w:rFonts w:ascii="Calibri" w:eastAsia="Times New Roman" w:hAnsi="Calibri" w:cs="Times New Roman"/>
          <w:sz w:val="22"/>
          <w:szCs w:val="22"/>
        </w:rPr>
        <w:t>conclude</w:t>
      </w:r>
      <w:proofErr w:type="gramEnd"/>
      <w:r w:rsidRPr="00C378B0">
        <w:rPr>
          <w:rFonts w:ascii="Calibri" w:eastAsia="Times New Roman" w:hAnsi="Calibri" w:cs="Times New Roman"/>
          <w:sz w:val="22"/>
          <w:szCs w:val="22"/>
        </w:rPr>
        <w:t xml:space="preserve"> con il ricordo di Gardini appassionato velista e del suo </w:t>
      </w:r>
      <w:r w:rsidRPr="00C378B0">
        <w:rPr>
          <w:rFonts w:ascii="Calibri" w:eastAsia="Times New Roman" w:hAnsi="Calibri" w:cs="Times New Roman"/>
          <w:i/>
          <w:iCs/>
          <w:sz w:val="22"/>
          <w:szCs w:val="22"/>
        </w:rPr>
        <w:t>Moro di Venezia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, vincitore della Louis Vuitton </w:t>
      </w:r>
      <w:proofErr w:type="spellStart"/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>Cup</w:t>
      </w:r>
      <w:proofErr w:type="spellEnd"/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e finalista nella Coppa America del 1992, regate rimaste nella memoria e nel cuore di tantissimi ravennati. L’appuntamento è organizzato</w:t>
      </w:r>
      <w:r w:rsidRPr="00C378B0">
        <w:rPr>
          <w:rFonts w:ascii="Calibri" w:eastAsia="Times New Roman" w:hAnsi="Calibri" w:cs="Times New Roman"/>
          <w:sz w:val="22"/>
          <w:szCs w:val="22"/>
        </w:rPr>
        <w:t xml:space="preserve"> da Ravenna Festival con la collaborazione del Comune di Ravenna, dell’Autorità di Sistema Portuale che cureranno restauro e </w:t>
      </w:r>
      <w:proofErr w:type="gramStart"/>
      <w:r w:rsidRPr="00C378B0">
        <w:rPr>
          <w:rFonts w:ascii="Calibri" w:eastAsia="Times New Roman" w:hAnsi="Calibri" w:cs="Times New Roman"/>
          <w:sz w:val="22"/>
          <w:szCs w:val="22"/>
        </w:rPr>
        <w:t>collocazione</w:t>
      </w:r>
      <w:proofErr w:type="gramEnd"/>
      <w:r w:rsidRPr="00C378B0">
        <w:rPr>
          <w:rFonts w:ascii="Calibri" w:eastAsia="Times New Roman" w:hAnsi="Calibri" w:cs="Times New Roman"/>
          <w:sz w:val="22"/>
          <w:szCs w:val="22"/>
        </w:rPr>
        <w:t xml:space="preserve"> del </w:t>
      </w:r>
      <w:r w:rsidRPr="00C378B0">
        <w:rPr>
          <w:rFonts w:ascii="Calibri" w:eastAsia="Times New Roman" w:hAnsi="Calibri" w:cs="Times New Roman"/>
          <w:i/>
          <w:iCs/>
          <w:sz w:val="22"/>
          <w:szCs w:val="22"/>
        </w:rPr>
        <w:t>Moro di Venezia</w:t>
      </w:r>
      <w:r w:rsidRPr="00C378B0">
        <w:rPr>
          <w:rFonts w:ascii="Calibri" w:eastAsia="Times New Roman" w:hAnsi="Calibri" w:cs="Times New Roman"/>
          <w:sz w:val="22"/>
          <w:szCs w:val="22"/>
        </w:rPr>
        <w:t xml:space="preserve"> e della Fondazione Flaminia, memore della laurea </w:t>
      </w:r>
      <w:r w:rsidRPr="00C378B0">
        <w:rPr>
          <w:rFonts w:ascii="Calibri" w:eastAsia="Times New Roman" w:hAnsi="Calibri" w:cs="Times New Roman"/>
          <w:i/>
          <w:iCs/>
          <w:sz w:val="22"/>
          <w:szCs w:val="22"/>
        </w:rPr>
        <w:t xml:space="preserve">honoris causa </w:t>
      </w:r>
      <w:r w:rsidRPr="00C378B0">
        <w:rPr>
          <w:rFonts w:ascii="Calibri" w:eastAsia="Times New Roman" w:hAnsi="Calibri" w:cs="Times New Roman"/>
          <w:sz w:val="22"/>
          <w:szCs w:val="22"/>
        </w:rPr>
        <w:t xml:space="preserve">conferitagli in Scienze Agrarie dall’Università di Bologna nel 1987. </w:t>
      </w:r>
      <w:r w:rsidRPr="00C378B0">
        <w:rPr>
          <w:rFonts w:ascii="Calibri" w:eastAsia="Times New Roman" w:hAnsi="Calibri" w:cs="Times New Roman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>Info: 0544 249244 – www.ravennafestival.org</w:t>
      </w:r>
      <w:proofErr w:type="gramStart"/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 </w:t>
      </w:r>
      <w:proofErr w:type="gramEnd"/>
    </w:p>
    <w:p w:rsidR="00C378B0" w:rsidRPr="00C378B0" w:rsidRDefault="00C378B0" w:rsidP="00C378B0">
      <w:pPr>
        <w:rPr>
          <w:rFonts w:ascii="Calibri" w:eastAsia="Times New Roman" w:hAnsi="Calibri" w:cs="Times New Roman"/>
          <w:color w:val="313131"/>
          <w:sz w:val="22"/>
          <w:szCs w:val="22"/>
        </w:rPr>
      </w:pPr>
    </w:p>
    <w:p w:rsidR="00C378B0" w:rsidRPr="00C378B0" w:rsidRDefault="00C378B0" w:rsidP="00C378B0">
      <w:pPr>
        <w:rPr>
          <w:rFonts w:ascii="Calibri" w:eastAsia="Times New Roman" w:hAnsi="Calibri" w:cs="Times New Roman"/>
          <w:color w:val="313131"/>
          <w:sz w:val="22"/>
          <w:szCs w:val="22"/>
        </w:rPr>
      </w:pP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pict>
          <v:rect id="_x0000_i1025" style="width:457.5pt;height:3pt" o:hrpct="950" o:hralign="center" o:hrstd="t" o:hr="t" fillcolor="#aaa" stroked="f"/>
        </w:pict>
      </w:r>
    </w:p>
    <w:p w:rsidR="00C378B0" w:rsidRPr="00C378B0" w:rsidRDefault="00C378B0" w:rsidP="00C378B0">
      <w:pPr>
        <w:rPr>
          <w:rFonts w:ascii="Times" w:eastAsia="Times New Roman" w:hAnsi="Times" w:cs="Times New Roman"/>
          <w:sz w:val="20"/>
          <w:szCs w:val="20"/>
        </w:rPr>
      </w:pP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Lunedì 23 luglio ore 21 - Teatro Alighieri</w:t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br/>
        <w:t>in diretta al Palazzo dei Congressi e in Piazza del Popolo</w:t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t>Orchestra Giovanile Luigi Cherubini</w:t>
      </w:r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 xml:space="preserve">direttore </w:t>
      </w:r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t xml:space="preserve">Riccardo </w:t>
      </w:r>
      <w:proofErr w:type="gramStart"/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t>Muti</w:t>
      </w:r>
      <w:proofErr w:type="gramEnd"/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00007E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Alfredo Catalani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Contemplazione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Pietro Mascagni</w:t>
      </w:r>
      <w:r w:rsidRPr="00C378B0">
        <w:rPr>
          <w:rFonts w:ascii="Calibri" w:eastAsia="Times New Roman" w:hAnsi="Calibri" w:cs="Times New Roman"/>
          <w:b/>
          <w:bCs/>
          <w:i/>
          <w:iCs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Intermezzo da Cavalleria rusticana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Ruggero Leoncavallo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Intermezzo da Pagliacci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Giacomo Puccini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Intermezzo da Manon Lescaut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 xml:space="preserve">Giuseppe Martucci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Notturno op. 70 n. 1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Umberto Giordano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Intermezzo da Fedora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b/>
          <w:bCs/>
          <w:color w:val="313131"/>
          <w:sz w:val="22"/>
          <w:szCs w:val="22"/>
        </w:rPr>
        <w:t>Giuseppe Verdi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t>Ballabili da I vespri siciliani, Atto III:</w:t>
      </w:r>
      <w:r w:rsidRPr="00C378B0">
        <w:rPr>
          <w:rFonts w:ascii="Calibri" w:eastAsia="Times New Roman" w:hAnsi="Calibri" w:cs="Times New Roman"/>
          <w:i/>
          <w:iCs/>
          <w:color w:val="313131"/>
          <w:sz w:val="22"/>
          <w:szCs w:val="22"/>
        </w:rPr>
        <w:br/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>Le quattro stagioni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br/>
        <w:t>Primo ballabile. L’inverno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br/>
      </w:r>
      <w:proofErr w:type="gramStart"/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>Secondo</w:t>
      </w:r>
      <w:proofErr w:type="gramEnd"/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t xml:space="preserve"> ballabile. La primavera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br/>
        <w:t>Terzo ballabile. L’estate</w:t>
      </w:r>
      <w:r w:rsidRPr="00C378B0">
        <w:rPr>
          <w:rFonts w:ascii="Calibri" w:eastAsia="Times New Roman" w:hAnsi="Calibri" w:cs="Times New Roman"/>
          <w:color w:val="313131"/>
          <w:sz w:val="22"/>
          <w:szCs w:val="22"/>
        </w:rPr>
        <w:br/>
        <w:t>Quarto ballabile. L’autunno</w:t>
      </w:r>
    </w:p>
    <w:p w:rsidR="00E30734" w:rsidRDefault="00E30734">
      <w:bookmarkStart w:id="0" w:name="_GoBack"/>
      <w:bookmarkEnd w:id="0"/>
    </w:p>
    <w:sectPr w:rsidR="00E30734" w:rsidSect="00E3073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B0"/>
    <w:rsid w:val="00C378B0"/>
    <w:rsid w:val="00E3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D37D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Macintosh Word</Application>
  <DocSecurity>0</DocSecurity>
  <Lines>17</Lines>
  <Paragraphs>5</Paragraphs>
  <ScaleCrop>false</ScaleCrop>
  <Company>frm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Bondi</dc:creator>
  <cp:keywords/>
  <dc:description/>
  <cp:lastModifiedBy>Stefano Bondi</cp:lastModifiedBy>
  <cp:revision>1</cp:revision>
  <dcterms:created xsi:type="dcterms:W3CDTF">2018-07-17T09:26:00Z</dcterms:created>
  <dcterms:modified xsi:type="dcterms:W3CDTF">2018-07-17T09:32:00Z</dcterms:modified>
</cp:coreProperties>
</file>