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D32EA5">
      <w:r>
        <w:rPr>
          <w:rFonts w:ascii="Calibri" w:eastAsia="Times New Roman" w:hAnsi="Calibri" w:cs="Times New Roman"/>
          <w:b/>
          <w:bCs/>
          <w:color w:val="7C0000"/>
          <w:sz w:val="32"/>
          <w:szCs w:val="32"/>
        </w:rPr>
        <w:t xml:space="preserve">Non solo elettriche: omaggio ad </w:t>
      </w:r>
      <w:proofErr w:type="spellStart"/>
      <w:r>
        <w:rPr>
          <w:rFonts w:ascii="Calibri" w:eastAsia="Times New Roman" w:hAnsi="Calibri" w:cs="Times New Roman"/>
          <w:b/>
          <w:bCs/>
          <w:color w:val="7C0000"/>
          <w:sz w:val="32"/>
          <w:szCs w:val="32"/>
        </w:rPr>
        <w:t>Alirio</w:t>
      </w:r>
      <w:proofErr w:type="spellEnd"/>
      <w:r>
        <w:rPr>
          <w:rFonts w:ascii="Calibri" w:eastAsia="Times New Roman" w:hAnsi="Calibri" w:cs="Times New Roman"/>
          <w:b/>
          <w:bCs/>
          <w:color w:val="7C0000"/>
          <w:sz w:val="32"/>
          <w:szCs w:val="32"/>
        </w:rPr>
        <w:t xml:space="preserve"> Diaz</w:t>
      </w:r>
      <w:r>
        <w:rPr>
          <w:rFonts w:ascii="Calibri" w:eastAsia="Times New Roman" w:hAnsi="Calibri" w:cs="Times New Roman"/>
          <w:b/>
          <w:bCs/>
          <w:color w:val="7C0000"/>
          <w:sz w:val="32"/>
          <w:szCs w:val="3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Piazza Unità d’Italia, venerdì 22 giugno ore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18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mbria" w:eastAsia="Times New Roman" w:hAnsi="Cambria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Nella selva di chitarre elettriche, nella foresta di suoni potenti e distorti del più ribelle degli strumenti, si leva la voce intima e delicata, ma non certo meno accattivante, della chitarra, senza aggettivi e senza fili. Dunque, “non solo elettriche”: perché nel fitto calendario di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We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Sing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the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Body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dedicato alle 100 chitarre elettriche si staglia un piccolo ma significativo tributo alla chitarra classica, quella che, almeno una volta, tutti hanno imbracciato e provato a strimpellare e che tantissimi ragazzi scelgono come banco di prova per la propria formazione musicale. Saranno, infatti, gli allievi di alcune realtà di formazione musicale del territorio a esibirsi, venerdì 22 giugno – ingresso libero - in piazza Unità d’Italia,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18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in un programma che vuole essere un Omaggio ad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Alirio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Diaz.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Ovvero al grande chitarrista venezuelano, nato nel 1923 in un piccolo centro in mezzo al deserto (La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Candelaria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nel territorio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Carora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), fuggito dal paese per studiare nella capitale, Caracas, e grazie a uno straordinario talento salito ben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presto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nei più importanti palcoscenici del mondo, fino ad approdare, nel 1951, nella sua seconda patria, l’Italia, dove all’Accademia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Chigiana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Siena è divenuto assistente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Andres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Segovia, per poi succedergli in cattedra, e dove, nel 2016 ci ha lasciati. In particolare, a esibirsi saranno gli allievi delle classi di chitarra classica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Liceo Musicale Statale di Forlì, seguiti dai docenti Donato D’Antonio e Steve Figoni; e quelli della Scuola Secondaria di I grado “Silvestro Gherardi” di Lugo seguiti dalla docente Franca Bettoli.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In un programma che spazia da pagine di autori cinque-seicenteschi come Luis de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Narváez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Girolamo Frescobaldi al virtuosismo di Niccolò Paganini, dal nitore classico di Franz Joseph Haydn al Novecento storico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Heitor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Villa Lobos e Manuel de Falla fino alle architetture contemporanee di Alessandro Spazzoli. Per celebrare la figura di un musicista,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meglio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di un maestro che tante energie ha riversato sul palcoscenico ma anche nell’insegnamento: molti sono gli allievi che sono passati dai suoi corsi e che lui, come racconta Franca Bettoli, “ha saputo accogliere sempre con il sorriso sulle labbra, capace di trasmettere loro il desiderio di ‘ricercare la bellezza’. Un insegnamento prezioso per tutti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coloro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che approcciano la musica e che continua ad essere un esempio per tutti i nostri giovani allievi”.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Ingresso libero. Info 0544 249244 – www.ravennafestival.org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5"/>
    <w:rsid w:val="00D32EA5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Macintosh Word</Application>
  <DocSecurity>0</DocSecurity>
  <Lines>18</Lines>
  <Paragraphs>5</Paragraphs>
  <ScaleCrop>false</ScaleCrop>
  <Company>frm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2018-06-20T15:17:00Z</dcterms:created>
  <dcterms:modified xsi:type="dcterms:W3CDTF">2018-06-20T15:18:00Z</dcterms:modified>
</cp:coreProperties>
</file>