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CD25A6"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Dante nel mondo postmoderno: </w:t>
      </w:r>
      <w:r>
        <w:rPr>
          <w:rFonts w:ascii="Calibri" w:eastAsia="Times New Roman" w:hAnsi="Calibri" w:cs="Times New Roman"/>
          <w:b/>
          <w:bCs/>
          <w:i/>
          <w:iCs/>
          <w:sz w:val="36"/>
          <w:szCs w:val="36"/>
        </w:rPr>
        <w:t xml:space="preserve">Dante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36"/>
          <w:szCs w:val="36"/>
        </w:rPr>
        <w:t>Is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36"/>
          <w:szCs w:val="36"/>
        </w:rPr>
        <w:t xml:space="preserve"> Back</w:t>
      </w:r>
      <w:r>
        <w:rPr>
          <w:rFonts w:ascii="Calibri" w:eastAsia="Times New Roman" w:hAnsi="Calibri" w:cs="Times New Roman"/>
          <w:b/>
          <w:bCs/>
          <w:sz w:val="36"/>
          <w:szCs w:val="36"/>
        </w:rPr>
        <w:t xml:space="preserve"> dei Satiri di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</w:rPr>
        <w:t>Storie</w:t>
      </w:r>
      <w:proofErr w:type="gramEnd"/>
      <w:r>
        <w:rPr>
          <w:rFonts w:ascii="Calibri" w:eastAsia="Times New Roman" w:hAnsi="Calibri" w:cs="Times New Roman"/>
          <w:b/>
          <w:bCs/>
          <w:sz w:val="36"/>
          <w:szCs w:val="36"/>
        </w:rPr>
        <w:br/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Dal 22 al 28 giugno, alle 11 del mattino, i nuovi appuntamenti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Giovani artisti per Dante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E se Dante si risvegliasse nel 2018? Da questo fantasioso interrogativo nasce l’universo alternativo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Dante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Is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Back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che catapulta il poeta - e il pubblico con lui - nel 2018, per riflettere sui ritmi frenetici della nostra epoca e sulla nostra percezione del tempo, lontanissima da quella di Dante. Dal 22 al 28 giugno,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mattina, torna ai Chiostri Francescani un gruppo che si era già distinto nel corso della prima edizione della rassegna quotidiana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Giovani artisti per Dante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Ravenna Festival. I Satiri di Storie - che passano dal teatro di strada alla stand-up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comedy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alle letture dantesche - immaginano Dante alle prese con l’Italia del terzo millennio, dove Beatrice non può che essere una popstar e le terzine cantano, in una riscrittura in chiave satirica dell’età contemporanea, la “tetra dimensione situata, ahimè, nel mondo postmoderno”.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Dante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Is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Back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è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di e con Marco Di Giorgio, alla regia Alessandro Girami, con la cantante Sonia Caputo e Dora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Scolatempore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all’arpa e alla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loop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station, scene di Cecilia Sacchi.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Nel cuore della città di Ravenna, Dante si risveglia dalla propria tomba; parte alla scoperta dell’Italia del nuovo millennio e - inevitabilmente - incontra la sua Beatrice; anzi, “Bea”, com’è conosciuta la più grande popstar del momento. Mosso a simpatia, Dante decide di declamarle il proprio viaggio, un resoconto in versi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delle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stupefacenti scoperte del poeta sulla nostra epoca. Ne nasce una narrazione che induce a riflettere sull’evoluzione del concetto di tempo, ma anche sull’assimilazione effimera delle informazioni e della conoscenza, sul senso di colpa che ci assale quando non siamo “al passo” con i tempi e con gli altri, sui ritmi serrati che non lasciano più tempo con e per se stessi.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Tutto raccontato con una vena satirica, una riscrittura del mondo contemporaneo dal punto di vista di un uomo del Due-Trecento.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L’Associazione Satiri di Storie - che ha base a Milano - nasce nel 2015 ma si consolida l’anno dopo proprio con lo spettacolo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LetteralMente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Divina</w:t>
      </w:r>
      <w:r>
        <w:rPr>
          <w:rFonts w:ascii="Calibri" w:eastAsia="Times New Roman" w:hAnsi="Calibri" w:cs="Times New Roman"/>
          <w:sz w:val="22"/>
          <w:szCs w:val="22"/>
        </w:rPr>
        <w:t xml:space="preserve">, presentato all’interno della programmazione - allora al primo anno - di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Giovani artisti per Dante</w:t>
      </w:r>
      <w:r>
        <w:rPr>
          <w:rFonts w:ascii="Calibri" w:eastAsia="Times New Roman" w:hAnsi="Calibri" w:cs="Times New Roman"/>
          <w:sz w:val="22"/>
          <w:szCs w:val="22"/>
        </w:rPr>
        <w:t xml:space="preserve">. Punti di forza del collettivo sono l’eterogeneità e la capacità di adottare linguaggi diversi, declinando gli elementi teatrali e musicali secondo un ventaglio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diversificato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Fondamentale per il gruppo l’uso del teatro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come mezzo per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incuriosire il pubblico giovane: tutti gli spettacoli si prefiggono l’obiettivo di avvicinare i ragazzi al teatro, con un approccio anche leggero che non dimentica il nucleo didattico.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 euro il biglietto dello spettacolo (la durata è di circa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 tel. 0544 249244 – www.ravennafestival.org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A6"/>
    <w:rsid w:val="00CD25A6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Macintosh Word</Application>
  <DocSecurity>0</DocSecurity>
  <Lines>20</Lines>
  <Paragraphs>5</Paragraphs>
  <ScaleCrop>false</ScaleCrop>
  <Company>frm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2018-06-19T10:44:00Z</dcterms:created>
  <dcterms:modified xsi:type="dcterms:W3CDTF">2018-06-19T10:44:00Z</dcterms:modified>
</cp:coreProperties>
</file>