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DD0BFA">
      <w:proofErr w:type="gramStart"/>
      <w:r>
        <w:rPr>
          <w:rFonts w:ascii="Calibri" w:eastAsia="Times New Roman" w:hAnsi="Calibri" w:cs="Times New Roman"/>
          <w:b/>
          <w:bCs/>
          <w:color w:val="000080"/>
          <w:sz w:val="36"/>
          <w:szCs w:val="36"/>
        </w:rPr>
        <w:t xml:space="preserve">UN’ALTRA NOTTE ELETTRICA PER RAVENNA FESTIVAL: </w:t>
      </w:r>
      <w:r>
        <w:rPr>
          <w:rFonts w:ascii="Calibri" w:eastAsia="Times New Roman" w:hAnsi="Calibri" w:cs="Times New Roman"/>
          <w:b/>
          <w:bCs/>
          <w:i/>
          <w:iCs/>
          <w:color w:val="000080"/>
          <w:sz w:val="36"/>
          <w:szCs w:val="36"/>
        </w:rPr>
        <w:t>BASS IN MY LIFE</w:t>
      </w:r>
      <w:r>
        <w:rPr>
          <w:rFonts w:ascii="Calibri" w:eastAsia="Times New Roman" w:hAnsi="Calibri" w:cs="Times New Roman"/>
          <w:b/>
          <w:bCs/>
          <w:color w:val="000080"/>
          <w:sz w:val="36"/>
          <w:szCs w:val="36"/>
        </w:rPr>
        <w:t xml:space="preserve"> E </w:t>
      </w:r>
      <w:r>
        <w:rPr>
          <w:rFonts w:ascii="Calibri" w:eastAsia="Times New Roman" w:hAnsi="Calibri" w:cs="Times New Roman"/>
          <w:b/>
          <w:bCs/>
          <w:i/>
          <w:iCs/>
          <w:color w:val="000080"/>
          <w:sz w:val="36"/>
          <w:szCs w:val="36"/>
        </w:rPr>
        <w:t>BRYCE DESSNER NIGHT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8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Mercoledì 20 giugno, alle 21.30, ancora alle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Non si direbbe a vederla, né a sentirla. Eppure ha settant’anni suonati - quelli trascorsi dalla svolta definitiva del 1948, quando il leggendario Leo Fender creò la prima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Telecaster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- e anche di più: già negli anni Venti si sperimentava alla ricerca di una chitarra che facesse sentire la propria voce anche nel bel mezzo di un’orchestra jazz o blues. E adesso? La chitarra elettrica è viva e sta bene, parola di Ravenna Festival.  Mercoledì 20 giugno torna alle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per la seconda di tre serate di solisti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e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ensemble impegnati nel rito profano - fatto di musica, di elettricità, di nuove composizioni - tra le navate dell’ex magazzino dello zolfo. Alle 21.30 si comincia con un ospite d’onore, il basso elettrico (e il contrabbasso): a suonarli Massimo Ceccarelli di PMCE Parco della Musica Contemporanea Ensemble, per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Bass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in My Life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un programma che spazia da Ennio Morricone a Stefano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Scodanibbio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Tom Johnson. Segue la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Bryce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Dessner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Night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tributo al compositore e chitarrista dei The National, la band idolo di pubblico e critica vincitrice di un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Grammy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per il miglior album alternativo. A misurarsi con il debutto europeo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Music for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wood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and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strings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Dessner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ma anche con la prima assoluta firmata Michele Tadini, sarà Luca Nostro di PMCE alla chitarra, affiancato dal Quartetto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Noûs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(i violini Tiziano Baviera e Alberto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Franchin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Sara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Dambruoso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Tommaso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Tesini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rispettivamente viola e violoncello) e dai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Blow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Up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Percussion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(Flavio Tanzi, Alessandro di Giulio, Pietro Pompei, Aurelio Scudetti), che si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esibiranno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su strumenti creati per l’occasione.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Dici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chitarra elettrica</w:t>
      </w:r>
      <w:r>
        <w:rPr>
          <w:rFonts w:ascii="Calibri" w:eastAsia="Times New Roman" w:hAnsi="Calibri" w:cs="Times New Roman"/>
          <w:sz w:val="22"/>
          <w:szCs w:val="22"/>
        </w:rPr>
        <w:t xml:space="preserve"> e già stai sognando l’America. Dopo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tutto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è un’invenzione squisitamente americana, perché proprio là dove blues e jazz sono entrati nel sangue e nello spirito di intere generazioni si è avvertita l’urgenza di regalare alla chitarra una nuova, potente quanto indimenticabile, voce elettrica. E Ravenna Festival, nell’anno in cui ricorda Martin Luther King ma anche il contributo degli Stati Uniti alla musica come la conosciamo oggi, non poteva non celebrare questa regina della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popular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music. Stupisce forse la fitta presenza di nomi italiani nei programmi della settimana di eventi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We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Sing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the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Body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Electric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- progetto di cui è partner l’italianissima DECO Industrie. Eppure proprio nel vecchio continente tanti compositori hanno ormai abbracciato la chitarra elettrica come uno degli strumenti più importanti per la musica contemporanea: artisti che hanno assorbito - e mescolato - la cultura del rock, della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psichedelia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del jazz, dei linguaggi sonori. E c’è una vivacità tutta italiana in questo panorama, che attende solo di essere scoperta.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Prendi Massimo Ceccarelli, contrabbassista, bassista elettrico, chitarrista e compositore; prendi la sua formazione accademica al Conservatorio di S. Cecilia a Roma e l’esperienza con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il grande repertorio attraverso collaborazioni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con realtà come il Teatro dell’Opera della capitale; prendi la passione e le avventure nel folk blues, nel jazz, nel jazz-rock, nella contemporanea. Quello che si ottiene è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Bass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in My Life</w:t>
      </w:r>
      <w:r>
        <w:rPr>
          <w:rFonts w:ascii="Calibri" w:eastAsia="Times New Roman" w:hAnsi="Calibri" w:cs="Times New Roman"/>
          <w:sz w:val="22"/>
          <w:szCs w:val="22"/>
        </w:rPr>
        <w:t xml:space="preserve">, che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alle 21.30</w:t>
      </w:r>
      <w:r>
        <w:rPr>
          <w:rFonts w:ascii="Calibri" w:eastAsia="Times New Roman" w:hAnsi="Calibri" w:cs="Times New Roman"/>
          <w:sz w:val="22"/>
          <w:szCs w:val="22"/>
        </w:rPr>
        <w:t xml:space="preserve"> vedrà Ceccarelli impegnato in un solo dopo l’altro. Di Stefano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Scodanibbio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fra coloro che più si sono impegnati per la “rinascita” contemporanea del contrabbasso sul confine sottile fra scrittura meticolosa e grande libertà d’improvvisazione,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Studio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1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e 2</w:t>
      </w:r>
      <w:r>
        <w:rPr>
          <w:rFonts w:ascii="Calibri" w:eastAsia="Times New Roman" w:hAnsi="Calibri" w:cs="Times New Roman"/>
          <w:sz w:val="22"/>
          <w:szCs w:val="22"/>
        </w:rPr>
        <w:t xml:space="preserve"> dai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Sei studi</w:t>
      </w:r>
      <w:r>
        <w:rPr>
          <w:rFonts w:ascii="Calibri" w:eastAsia="Times New Roman" w:hAnsi="Calibri" w:cs="Times New Roman"/>
          <w:sz w:val="22"/>
          <w:szCs w:val="22"/>
        </w:rPr>
        <w:t xml:space="preserve">. Il leggendario Ennio Morricone firma invece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Studio</w:t>
      </w:r>
      <w:r>
        <w:rPr>
          <w:rFonts w:ascii="Calibri" w:eastAsia="Times New Roman" w:hAnsi="Calibri" w:cs="Times New Roman"/>
          <w:sz w:val="22"/>
          <w:szCs w:val="22"/>
        </w:rPr>
        <w:t xml:space="preserve">, sul quale Ceccarelli ha lavorato sotto la supervisione dell’autore stesso.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Più composizioni di Massimo Ceccarelli stesso (anche in collaborazione con Lucia Ronchetti), di Fabio Cifariello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Ciardi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con immancabile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live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electronics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dell’artista e musicista sardo AK2deru, del minimalista americano Tom Johnson, allievo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Morton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Feldman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“È il volto di una nuova generazione di musicisti che non hanno barriere, legge la musica come un musicista classico ma la interpreta con l’energia del rock e del punk”: così Luca Nostro di PMCE, scelto da Ravenna Festival come curatore dell’intero progetto, parla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Bryce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Dessner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cui sarà dedicata la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seconda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parte della serata all’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- la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Bryce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Dessner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Night</w:t>
      </w:r>
      <w:r>
        <w:rPr>
          <w:rFonts w:ascii="Calibri" w:eastAsia="Times New Roman" w:hAnsi="Calibri" w:cs="Times New Roman"/>
          <w:sz w:val="22"/>
          <w:szCs w:val="22"/>
        </w:rPr>
        <w:t xml:space="preserve"> appunto.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Dessner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un originalissimo compositore influenzato dal minimalismo e dal post minimalismo, capace di captare le suggestioni del rock e del punk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 cui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aggiunge un gusto marcato per la canzone. Cita Philip Glass quanto le ballate americane, immaginando un linguaggio </w:t>
      </w:r>
      <w:r>
        <w:rPr>
          <w:rFonts w:ascii="Calibri" w:eastAsia="Times New Roman" w:hAnsi="Calibri" w:cs="Times New Roman"/>
          <w:sz w:val="22"/>
          <w:szCs w:val="22"/>
        </w:rPr>
        <w:lastRenderedPageBreak/>
        <w:t xml:space="preserve">sonoro dalle tinte oscure e romantiche, sorta di epica americana che rivive anche in colonne sonore di film come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The Revenant</w:t>
      </w:r>
      <w:r>
        <w:rPr>
          <w:rFonts w:ascii="Calibri" w:eastAsia="Times New Roman" w:hAnsi="Calibri" w:cs="Times New Roman"/>
          <w:sz w:val="22"/>
          <w:szCs w:val="22"/>
        </w:rPr>
        <w:t xml:space="preserve"> di Alejandro G.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Iñárritu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scritta con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Ryuichi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Sakamoto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Alva Noto. E poi passa dai dalle folle adoranti del festival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Glastonbury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- 80 mila spettatori per i The National - a firmare composizioni che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affida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 ensemble come i Kronos Quartet.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Dessner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saranno eseguiti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Quintets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per quartetto d’archi e chitarra elettrica 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Music for Wood and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Strings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una prima europea per quattro chitarre e percussioni. I musicisti suoneranno delle corde percuotendole su strumenti realizzati in collaborazione con lo stesso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Dessner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che ha fornito agli artigiani precise indicazioni di liuteria. È invece in prima mondiale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Cogs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in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cogs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in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cogs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Michele Tadini, un quintetto per chitarra elettrica e quattro percussioni, una “canzone” aggressiva e un po’ rock. Alla chitarra sempre Nostro, agli archi il Quartetto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Noûs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che - fra formazioni in scuole europee e premi in concorsi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prestigiosi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- collabora con realtà italiane ed europee, con esecuzioni trasmesse anche su Rai Radio 3. Altro quartetto, questo di percussionisti, partecipa alla serata: i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Blow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Up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Percussion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sono nati a Roma nel 2011, con l’idea di rendere il concetto di ensemble permeabile a influenze sonore all’incrocio fra musica colta e identità pop, in scambio diretto con la nuova generazione di compositori.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>L’ultimo appuntamento all’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il 21 luglio con un tributo a Steve Reich e il solo di “Don Antonio”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Gramentieri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; il 22 giugno le 100 chitarre elettriche invaderanno Palazzo S. Giacomo a Russi per un grande concerto sotto le stelle, mentre il 23 e 24 giugno l’avventura naviga sul Po fra blues, mare e laguna, prima a Porto Garibaldi per interventi musicali lungo il porto canale, con la partecipazione anche di Eugenio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Finardi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“Don” Antonio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Gramentieri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Vince Vallicelli; poi nelle Valli di Comacchio con il concerto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trekking e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bike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>
        <w:rPr>
          <w:rFonts w:ascii="Calibri" w:eastAsia="Times New Roman" w:hAnsi="Calibri" w:cs="Times New Roman"/>
          <w:sz w:val="22"/>
          <w:szCs w:val="22"/>
        </w:rPr>
        <w:t xml:space="preserve">: tel. 0544 249244 – www.ravennafestival.org </w:t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>
        <w:rPr>
          <w:rFonts w:ascii="Calibri" w:eastAsia="Times New Roman" w:hAnsi="Calibri" w:cs="Times New Roman"/>
          <w:sz w:val="22"/>
          <w:szCs w:val="22"/>
        </w:rPr>
        <w:t xml:space="preserve"> (posto unico non numerato): 12 euro (10 ridotto).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18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 e universitari, 5 euro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FA"/>
    <w:rsid w:val="00DD0BFA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5674</Characters>
  <Application>Microsoft Macintosh Word</Application>
  <DocSecurity>0</DocSecurity>
  <Lines>47</Lines>
  <Paragraphs>13</Paragraphs>
  <ScaleCrop>false</ScaleCrop>
  <Company>frm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2018-06-14T13:37:00Z</dcterms:created>
  <dcterms:modified xsi:type="dcterms:W3CDTF">2018-06-14T13:38:00Z</dcterms:modified>
</cp:coreProperties>
</file>