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1B499A"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LA SETTIMANA DEL FESTIVAL DEDICATA ALLA CHITARRA ELETTRICA COMINCIA ALL’ALMAGIÀ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Martedì 19 giugno, alle 21.30, l’appuntamento con Luca Nostro e Bruno Dorella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Lunga vita a sua maestà la chitarra elettrica: all’icona del rock, capace di avventurarsi in tutti i generi e tutti gli stili, sempre lasciando dietro di sé un’impronta indelebile, Ravenna Festival dedica una speciale sezione di eventi.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We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Sing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the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Body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Electric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non è un revival, ma uno sguardo sul futuro della chitarra elettrica; un viaggio attraverso paesaggi sonori sorprendenti e una festa per tutti - per chi la suona, per chi la ama, per chi ancora non sa di cosa è capace questa regina della musica. Il primo appuntamento a corte è martedì 19 giugno alle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alle 21.30, con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Electric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Guitar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in My Life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. Luca Nostro - chitarrista e compositore pendolare tra Italia e America, tra jazz e musica contemporanea - si esibirà in un solo in cinque composizioni, dal repertorio di suoni strappati alla chitarra in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Trash TV Trance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Fausto Romitelli alla prima assoluta del brano di Alessandro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Ratoci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commissionato da Ravenna Festival, dal compositore olandese Jacob TV a Maurizio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Pisati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Michele Tadini. A seguire sarà Bruno Dorella, passeggero sul treno del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rock’n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>’roll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 imbracciare lo strumento per il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Concerto per chitarra solitaria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. Due testimonianze del vivacissimo scambio fra cultura popolare e cultura accademica, fra musica contemporanea e contaminazioni di universi sonori lontani, di traiettorie al cui centro c’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è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sempre lei, la chitarra elettrica.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We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Sing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the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Body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Electric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un titolo omaggio alla poesia di Walt Whitman e al più inquieto disco del gruppo jazz fusion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Weather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Report - è un programma che racconta, di concerto in concerto, la “diversità” della chitarra elettrica e il suo ruolo, sempre più importante, nella musica contemporanea. Una storia di rumore 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perfezione,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di partiture accuratamente scritte e di punk rock; una storia da percorrere attraverso una grande varietà di compositori, da quelli storicizzati ai nuovissimi, molti dei quali italiani il cui contributo è riconosciuto in tutto il mondo. E il primo dei “narratori” chiamati sul palco a raccontare questa straordinaria storia è - significativamente - Luca Nostro,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 cui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Ravenna Festival ha affidato la cura del progetto. “Si tratta di un programma ispirato alla mia esperienza musicale divisa tra due mondi - spiega Luca Nostro - da un lato il jazz, con i dischi che ho registrato in America, dall’altro la musica contemporanea,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 cui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mi dedico come componente del PMCE, il Parco della Musica Contemporanea Ensemble. Nel jazz moderno si respira un’apertura verso tutti i linguaggi. Non ci sono etichette. Cosa che avviene anche nella musica contemporanea, che ha superato i confini del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‘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genere’.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Per questo ho provato a mettere in relazione questi due mondi”.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Per il concerto alle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dell’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Nostro eseguirà uno dei suoi brani preferiti del repertorio live,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Trash Tv Trance</w:t>
      </w:r>
      <w:r>
        <w:rPr>
          <w:rFonts w:ascii="Calibri" w:eastAsia="Times New Roman" w:hAnsi="Calibri" w:cs="Times New Roman"/>
          <w:sz w:val="22"/>
          <w:szCs w:val="22"/>
        </w:rPr>
        <w:t xml:space="preserve"> di Fausto Romitelli: una partitura di riferimento per la musica contemporanea per chitarra elettrica, eseguita “aggredendo” la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chitarra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in ogni modo, suonandola con il rasoio elettrico e le bacchette della batteria, staccando cavi e in sostanza liberando un vastissimo repertorio di suoni.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Poi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Scenario</w:t>
      </w:r>
      <w:r>
        <w:rPr>
          <w:rFonts w:ascii="Calibri" w:eastAsia="Times New Roman" w:hAnsi="Calibri" w:cs="Times New Roman"/>
          <w:sz w:val="22"/>
          <w:szCs w:val="22"/>
        </w:rPr>
        <w:t xml:space="preserve"> di Michele Tadini, uno sguardo sulla chitarra elettrica dal punto di vista degli autori contemporanei, con tanto di live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electr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onics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; di spirito affine anche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Nastro</w:t>
      </w:r>
      <w:r>
        <w:rPr>
          <w:rFonts w:ascii="Calibri" w:eastAsia="Times New Roman" w:hAnsi="Calibri" w:cs="Times New Roman"/>
          <w:sz w:val="22"/>
          <w:szCs w:val="22"/>
        </w:rPr>
        <w:t xml:space="preserve"> di Alessandro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Ratoci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una commissione di Ravenna Festival. E ancora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War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ar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Du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Maurizio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Pisati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dove alla chitarra si combina la traccia audio-video. Un elemento comune anche a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Grab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It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di Jacob ter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Veldhuis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in arte Jacob TV, che ha scritto questo pezzo per sax, mescolando al suono dello strumento campionature di voci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ergastolani. Nostro si esibisce regolarmente a New York, così come in festival e club negli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States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in Europa; con PMCE ha partecipato a prime di opere di Steve Reich, Frank Zappa, John Adams; ha lavorato per il film e il teatro - autore delle musiche originali del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Re Lear</w:t>
      </w:r>
      <w:r>
        <w:rPr>
          <w:rFonts w:ascii="Calibri" w:eastAsia="Times New Roman" w:hAnsi="Calibri" w:cs="Times New Roman"/>
          <w:sz w:val="22"/>
          <w:szCs w:val="22"/>
        </w:rPr>
        <w:t xml:space="preserve"> con Ennio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Fantastichini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. E il suo ultimo cd,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Are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You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Ok?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è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stato al secondo posto nella categoria jazz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iTunes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La seconda parte della serata è invece affidata a Bruno Dorella. Dorella ha esordito con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 Wolfango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, il gruppo rock di Milano che - scoperto da Giovanni Lindo Ferretti - debuttò nel 1997 con un album ricco di provocazioni e non-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sense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ma anche di sonorità primitive e testi surreali. Dorella ha oggi all’attivo circa duemila concerti, dischi con varie formazioni, una casa discografica (aperta e chiusa in tre anni) e la </w:t>
      </w:r>
      <w:r>
        <w:rPr>
          <w:rFonts w:ascii="Calibri" w:eastAsia="Times New Roman" w:hAnsi="Calibri" w:cs="Times New Roman"/>
          <w:sz w:val="22"/>
          <w:szCs w:val="22"/>
        </w:rPr>
        <w:lastRenderedPageBreak/>
        <w:t xml:space="preserve">direzione della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Byzantium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Experimental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Orchestra, nata proprio a Ravenna nel 2014 per unire rock, avanguardia, jazz e classica. Un concerto in solitaria, invece, ancora mancava al curriculum di Dorella, che ha già deciso di sottotitolare il proprio intervento all’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Dove un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viaggio in acque placide diventa un naufragio</w:t>
      </w:r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L’elettrizzante settimana del Festival continua sempre alle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il 20 e il 21 giugno; le 100 chitarre elettriche invaderanno Palazzo S. Giacomo a Russi il 22 giugno per un grande concerto sotto le stelle, mentre il 23 e 24 giugno l’avventura naviga sul Po fra blues, mare e laguna, prima a Porto Garibaldi e poi nelle Valli di Comacchio. L’intero progetto è realizzato con la partecipazione di PMCE - Parco della Musica Contemporanea Ensemble, in collaborazione con Fondazione Musica per Roma e Rockin‘1000. Torna inoltre ad affiancare il Festival DECO Industrie, gruppo con oltre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70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 di storia che nel settore alimentare ha fatto della qualità e del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made in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Italy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la propria missione e la propria forza; non a caso il supporto di DECO si lega a un progetto che - con appuntamenti musicali a Ravenna, Russi e Comacchio - ne riflette la vocazione al dialogo con più territori.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>
        <w:rPr>
          <w:rFonts w:ascii="Calibri" w:eastAsia="Times New Roman" w:hAnsi="Calibri" w:cs="Times New Roman"/>
          <w:sz w:val="22"/>
          <w:szCs w:val="22"/>
        </w:rPr>
        <w:t>: tel. 0544 249244 – www.ravennafestival.org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>
        <w:rPr>
          <w:rFonts w:ascii="Calibri" w:eastAsia="Times New Roman" w:hAnsi="Calibri" w:cs="Times New Roman"/>
          <w:sz w:val="22"/>
          <w:szCs w:val="22"/>
        </w:rPr>
        <w:t xml:space="preserve"> (posto unico non numerato): 12 euro (10 ridotto).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18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 e universitari, 5 euro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A"/>
    <w:rsid w:val="001B499A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5089</Characters>
  <Application>Microsoft Macintosh Word</Application>
  <DocSecurity>0</DocSecurity>
  <Lines>42</Lines>
  <Paragraphs>11</Paragraphs>
  <ScaleCrop>false</ScaleCrop>
  <Company>frm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2018-06-14T13:24:00Z</dcterms:created>
  <dcterms:modified xsi:type="dcterms:W3CDTF">2018-06-14T13:25:00Z</dcterms:modified>
</cp:coreProperties>
</file>