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Pr="00B03793" w:rsidRDefault="00B03793" w:rsidP="00B03793">
      <w:proofErr w:type="gram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 xml:space="preserve">Nel cuore del Settecento napoletano con lo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color w:val="800000"/>
          <w:sz w:val="36"/>
          <w:szCs w:val="36"/>
        </w:rPr>
        <w:t>Stabat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color w:val="800000"/>
          <w:sz w:val="36"/>
          <w:szCs w:val="36"/>
        </w:rPr>
        <w:t xml:space="preserve"> Mater </w:t>
      </w:r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 xml:space="preserve">di Girolamo </w:t>
      </w:r>
      <w:proofErr w:type="spell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Abos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Sabato 16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Coro femminile del Ministero degli Esteri ai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Concerto - ma anche evento - unico quello del Coro dell’Associazione Consorti Dipendenti del Ministero degli Affari Esteri, in programma sabato 16 giugno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presso la Basilica di San Vitale. Questa singolare formazione corale femminile - nata nel 2008 in seno alla Farnesina per volere della sua direttrice Nancy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Milesis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Romano, musicista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nonché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lei stessa moglie di ambasciatore italiano - è caratterizzata dal costante avvicendamento delle sue componenti, in ragione degli impegni professionali del personale del MAE. E per 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Ravenna Festival il coro propone uno sguardo su orizzonti lontani. Lo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Stabat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Mater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di Girolamo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Abos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rappresenta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una felice incursione nel cuore del Settecento napoletano, attraverso una suggestiva pagina del musicista maltese i cui lavori teatrali viaggiavano da Napoli fino a Londra. Inoltre il Coro accoglie fra le proprie fila anche cantanti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Kiev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Baroque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Consort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quasi una piccola delegazione che anticipa il viaggio de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Le vie dell’Amicizia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che quest’anno raggiungerà la capitale dell’Ucraina. Accompagnerà il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coro un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ensemble di valenti musicisti coinvolti per l’occasione: Johanna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Piszczorowics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Francesca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Camagni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 violino, Rosita Ippolito alla viola da gamba e Nicola Lamon all’organo.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Nato a Malta nel 1715, ha appena dieci anni quando arriva a Napoli; non tornerà mai più nell’isola natia, ma ad aprirgli le porte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saranno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il Conservatorio di Sant’Onofrio e maestri quali Francesco Durante e Leonardo Leo. Non si può dire che si tratti di un nome oggi noto al grande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pubblico, ma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Girolamo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Abos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in quello straordinario centro musicale che era Napoli alla metà del Settecento, era uno degli operisti più stimati, oltre che un rinomato insegnante - fra i suoi allievi anche Giovanni Paisiello. I lavori teatrali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Abos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si 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imposero anche al di là del panorama italiano, fino ai palcoscenici londinesi; ma il suo catalogo non si esaurisce con l’opera in musica, come testimoniano i numerosi lavori sacri. Lo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Stabat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Mater</w:t>
      </w:r>
      <w:r>
        <w:rPr>
          <w:rFonts w:ascii="Calibri" w:eastAsia="Times New Roman" w:hAnsi="Calibri" w:cs="Times New Roman"/>
          <w:sz w:val="22"/>
          <w:szCs w:val="22"/>
        </w:rPr>
        <w:t xml:space="preserve"> a tre voci con strumenti fu composto nel 1750 e, pur tradendo l’influenza della vocalità operistica, si distingue per l’eleganza melodica e per la trasparente purezza dell’armonia: in breve, un piccolo tesoro da riscoprire.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Il Coro delle Consorti dei Dipendenti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Ministero degli Affari Esteri nasce con l’obiettivo di cimentarsi nel campo della musica antica, rinascimentale e barocca. Si è esibito in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prestigiose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sale, in Italia e all’estero, tra cui l’Auditorium Parco della Musica di Roma e Villa Madama, e ha collaborato con diverse orchestre. La fondatrice e direttore musicale è Nancy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Milesis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Romano, diplomata in pianoforte e canto al Conservatorio Nazionale di Buenos Aires; in Italia ha studiato musica barocca, collaborando con diversi ensemble della capitale. Per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ragioni professionali prima e poi al seguito del marito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, ha studiato e lavorato anche negli USA, in Messico, Germania, Georgia e Ucraina.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Coro ACDMAE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direttore </w:t>
      </w:r>
      <w:r>
        <w:rPr>
          <w:rFonts w:ascii="Calibri" w:eastAsia="Times New Roman" w:hAnsi="Calibri" w:cs="Times New Roman"/>
          <w:sz w:val="22"/>
          <w:szCs w:val="22"/>
        </w:rPr>
        <w:t xml:space="preserve">Nancy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Milesis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Romano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End"/>
      <w:r>
        <w:rPr>
          <w:rFonts w:ascii="Calibri" w:eastAsia="Times New Roman" w:hAnsi="Calibri" w:cs="Times New Roman"/>
          <w:i/>
          <w:iCs/>
          <w:sz w:val="22"/>
          <w:szCs w:val="22"/>
        </w:rPr>
        <w:t>soprani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Dounia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Badini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Maria Rosaria Colella, Miriam Luzzi, Valentina Napoli, Christina Pasquino, Maria Irene Robustelli, Rosaria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Varriale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t>mezzosoprani</w:t>
      </w:r>
      <w:r>
        <w:rPr>
          <w:rFonts w:ascii="Calibri" w:eastAsia="Times New Roman" w:hAnsi="Calibri" w:cs="Times New Roman"/>
          <w:sz w:val="22"/>
          <w:szCs w:val="22"/>
        </w:rPr>
        <w:t xml:space="preserve"> Monica Macchioni, Monica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Mitaroronda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Emilce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Pieri, Fabiola Pereira Martinez, Maria Gabriela Serpi,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Nadezda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Valvo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Alessandra Zileri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contralti</w:t>
      </w:r>
      <w:r>
        <w:rPr>
          <w:rFonts w:ascii="Calibri" w:eastAsia="Times New Roman" w:hAnsi="Calibri" w:cs="Times New Roman"/>
          <w:sz w:val="22"/>
          <w:szCs w:val="22"/>
        </w:rPr>
        <w:t xml:space="preserve"> Francesca Bianchi,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Gulzhanat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Boni, Anna Visconti,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Elsie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Cortese, Silvia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Messineo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Tiziana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Trambajolo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br/>
      </w:r>
      <w:proofErr w:type="gramStart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Kiev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Baroque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Consort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Valeriia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Khabarova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Anastasiia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Khilko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Olena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Kumanovska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Tetiana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Kumanovska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Iryna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Lazebnik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Oksana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Rozhanska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Alta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Ryb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ak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Nataliia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Zhvinkliiene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 concerto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RPr="00B03793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30"/>
    <w:rsid w:val="00AA4E30"/>
    <w:rsid w:val="00B03793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A4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A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3254</Characters>
  <Application>Microsoft Macintosh Word</Application>
  <DocSecurity>0</DocSecurity>
  <Lines>27</Lines>
  <Paragraphs>7</Paragraphs>
  <ScaleCrop>false</ScaleCrop>
  <Company>frm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2018-06-13T12:38:00Z</dcterms:created>
  <dcterms:modified xsi:type="dcterms:W3CDTF">2018-06-13T12:38:00Z</dcterms:modified>
</cp:coreProperties>
</file>