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AE" w:rsidRPr="00686DAE" w:rsidRDefault="00686DAE" w:rsidP="00686DAE">
      <w:pPr>
        <w:spacing w:after="24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cid:3614078115_16160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cid:3614078115_161602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6BhscCAADXBQAADgAAAGRycy9lMm9Eb2MueG1srFTfb9MwEH5H4n+w/J4l7ty0iZZOW38gpAGT&#10;Bs/IjZ3GIrGD7TYbiP+ds9N27faCgDxY9p3z3d13n+/q+rFt0E4YK7UqMLlIMBKq1FyqTYG/fF5F&#10;U4ysY4qzRitR4Cdh8fXs7ZurvsvFSNe64cIgAFE277sC1851eRzbshYtsxe6EwqclTYtc3A0m5gb&#10;1gN628SjJEnjXhveGV0Ka8G6GJx4FvCrSpTuU1VZ4VBTYMjNhdWEde3XeHbF8o1hXS3LfRrsL7Jo&#10;mVQQ9Ai1YI6hrZGvoFpZGm115S5K3ca6qmQpQg1QDUleVPNQs06EWoAc2x1psv8Ptvy4uzdIcugd&#10;Roq10KKbrdMhMgITF7YEukrJ88uU0GQyJWT8laQkTUY08/T1nc0B5aG7N54A293p8ptFSs9rpjbi&#10;xnbQhAH+YDJG97VgHOogHiI+w/AHC2ho3X/QHBJikFAg97EyrY8BtKHH0MOnYw/Fo0MlGC8TOk2g&#10;0yW49nsfgeWHnztj3TuhW+Q3BTaQXQBnuzvrhquHKz6W0ivZNGBneaPODIA5WCA0/Op9PonQ9Z9Z&#10;ki2nyymN6ChdRjThPLpZzWmUrshkvLhczOcL8svHJTSvJedC+TAHBRL6Zx3ev4VBO0cNWt1I7uF8&#10;StZs1vPGoB2DF7AKX6AcPM/X4vM0Al9Qy4uSyIgmt6MsWqXTSUQrOo6ySTKNEpLdZmlCM7pYnZd0&#10;J5X495JQX+BsPBqHLp0k/aK2JHyva2N5Kx3MmEa2BQZpwOcvsdwrcKl42Dsmm2F/QoVP/5kKaPeh&#10;0UGvXqKD+teaP4FcjQY5gfJgGsKm1uYHRj1MlgLb71tmBEbNewWSzwilfhSFAx1PRnAwp571qYep&#10;EqAK7DAatnM3jK9tZ+SmhkgkEKO0f7eVDBL2T2jIav+4YHqESvaTzo+n03O49TyPZ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OSZw8D7AAAA&#10;4QEAABMAAAAAAAAAAAAAAAAAAAAAAFtDb250ZW50X1R5cGVzXS54bWxQSwECLQAUAAYACAAAACEA&#10;I7Jq4dcAAACUAQAACwAAAAAAAAAAAAAAAAAsAQAAX3JlbHMvLnJlbHNQSwECLQAUAAYACAAAACEA&#10;Bg6BhscCAADXBQAADgAAAAAAAAAAAAAAAAAs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686DAE">
        <w:rPr>
          <w:rFonts w:ascii="Calibri" w:eastAsia="Times New Roman" w:hAnsi="Calibri" w:cs="Times New Roman"/>
          <w:b/>
          <w:bCs/>
          <w:sz w:val="32"/>
          <w:szCs w:val="32"/>
        </w:rPr>
        <w:br/>
      </w:r>
      <w:r w:rsidRPr="00686DAE">
        <w:rPr>
          <w:rFonts w:ascii="Calibri" w:eastAsia="Times New Roman" w:hAnsi="Calibri" w:cs="Times New Roman"/>
          <w:b/>
          <w:bCs/>
          <w:sz w:val="32"/>
          <w:szCs w:val="32"/>
        </w:rPr>
        <w:br/>
      </w:r>
      <w:r w:rsidRPr="00686DAE">
        <w:rPr>
          <w:rFonts w:ascii="Calibri" w:eastAsia="Times New Roman" w:hAnsi="Calibri" w:cs="Times New Roman"/>
          <w:b/>
          <w:bCs/>
          <w:sz w:val="48"/>
          <w:szCs w:val="48"/>
        </w:rPr>
        <w:t>Voci sacre: tre fedi un solo Dio</w:t>
      </w:r>
      <w:r w:rsidRPr="00686DAE">
        <w:rPr>
          <w:rFonts w:ascii="Calibri" w:eastAsia="Times New Roman" w:hAnsi="Calibri" w:cs="Times New Roman"/>
          <w:b/>
          <w:bCs/>
          <w:sz w:val="48"/>
          <w:szCs w:val="48"/>
        </w:rPr>
        <w:br/>
      </w:r>
      <w:proofErr w:type="gram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Dalla musica della chiesa maronita d’Oriente alla tradizione ebraica sefardita, dalla tradizione sufi alle preghiere della mistica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Hildegard</w:t>
      </w:r>
      <w:proofErr w:type="spellEnd"/>
      <w:proofErr w:type="gram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von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Bingen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Basilica di San Vitale, giovedì 12 luglio ore 21.30</w:t>
      </w:r>
      <w:r w:rsidRPr="00686DAE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È dedicato alle tre grandi religioni monoteiste il concerto </w:t>
      </w:r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Tre </w:t>
      </w:r>
      <w:proofErr w:type="gramStart"/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fedi un</w:t>
      </w:r>
      <w:proofErr w:type="gramEnd"/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solo Dio</w:t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, in programma giovedì 12 luglio alle 21.30 nella Basilica di San Vitale, dove tre voci femminili - Patrizia Bovi,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Françoise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Atlan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e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Fadia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Tomb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El-Hage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- eseguono canti sufi, maroniti, della tradizione ebraica e cristiana accompagnate dal liuto di Peppe Frana e da salterio e percussioni di Gabriele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Miracle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. Il progetto, diretto da Patrizia Bovi, nasce a conclusione delle due mostre sulle </w:t>
      </w:r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Tre Religioni del Libro </w:t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(</w:t>
      </w:r>
      <w:proofErr w:type="spellStart"/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Religions</w:t>
      </w:r>
      <w:proofErr w:type="spellEnd"/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of the Book</w:t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) e su </w:t>
      </w:r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I luoghi di pellegrinaggio</w:t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(</w:t>
      </w:r>
      <w:proofErr w:type="spellStart"/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Sacred</w:t>
      </w:r>
      <w:proofErr w:type="spellEnd"/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Places</w:t>
      </w:r>
      <w:proofErr w:type="spellEnd"/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Sacred</w:t>
      </w:r>
      <w:proofErr w:type="spellEnd"/>
      <w:r w:rsidRPr="00686DAE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Books</w:t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) tenutesi al MAS e all’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Hendrik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Conscience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Heritage Library di Anversa su commissione del Centro musicale e culturale AMUZ della stessa città belga. Le mostre di Anversa avevano l’obiettivo di mettere in luce gli elementi comuni, più che le differenze, tra le tre religioni monoteiste: ebraismo, cristianesimo e islam, rappresentate dai tre luoghi di pellegrinaggio principali, Gerusalemme, Roma e la Mecca. Forte della lunga ricerca come musicista specializzata nel repertorio medievale e rinascimentale, interpretato con grande attenzione alle tradizioni musicali viventi nell’area del Mediterraneo, Patrizia Bovi ha invitato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Fadia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Tomb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El-Hage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, libanese, esperta di tecniche vocali sia orientali sia occidentali, e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Françoise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Atlan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, cantante di origini giudaico-berbere, a esplorare insieme </w:t>
      </w:r>
      <w:proofErr w:type="gram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a</w:t>
      </w:r>
      <w:proofErr w:type="gram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lei la musica della parte mistica dell’Islam, quella della chiesa maronita d’Oriente e la tradizione ebraica sefardita.</w:t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sz w:val="22"/>
          <w:szCs w:val="22"/>
        </w:rPr>
        <w:br/>
        <w:t xml:space="preserve">Il programma dunque comprende brani della tradizione sufi, come l’invito alla preghiera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Ayyuhal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Nas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o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Tala’</w:t>
      </w:r>
      <w:proofErr w:type="gram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a</w:t>
      </w:r>
      <w:proofErr w:type="spellEnd"/>
      <w:proofErr w:type="gram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a’alaynal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badru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e canti maroniti, come </w:t>
      </w:r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Kyrie eleison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Ya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Khaliqual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akwani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e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Abo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-d-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Qûshto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in arabo, siriano e aramaico. I canti della tradizione ebraica vengono dal Cantico dei Cantici oppure sono tratti da repertori regionali come il giudaico provenzale </w:t>
      </w:r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Adonai be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kol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shofar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, 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o i brani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Ay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madre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 e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Cum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mucha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lecenzia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che </w:t>
      </w:r>
      <w:proofErr w:type="gramStart"/>
      <w:r w:rsidRPr="00686DAE">
        <w:rPr>
          <w:rFonts w:ascii="Calibri" w:eastAsia="Times New Roman" w:hAnsi="Calibri" w:cs="Times New Roman"/>
          <w:sz w:val="22"/>
          <w:szCs w:val="22"/>
        </w:rPr>
        <w:t>vengono</w:t>
      </w:r>
      <w:proofErr w:type="gramEnd"/>
      <w:r w:rsidRPr="00686DAE">
        <w:rPr>
          <w:rFonts w:ascii="Calibri" w:eastAsia="Times New Roman" w:hAnsi="Calibri" w:cs="Times New Roman"/>
          <w:sz w:val="22"/>
          <w:szCs w:val="22"/>
        </w:rPr>
        <w:t xml:space="preserve"> dalle regioni balcaniche e dal Marocco, dove gli ebrei avevano trovato rifugio dopo la diaspora del 1492. I canti cristiani sono preghiere e inni alla Vergine Maria della mistica Ildegarda di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Bingen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o “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conducti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” e mottetti tratti dal Codice Las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Huelgas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del XIII secolo, un manoscritto in uso al monastero femminile di Santa Maria di Las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Huelgas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a Burgos; oltre ad alcuni brani di tradizione orale come lo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Stabat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Mater di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Calenzana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(Corsica) e il canto di passione delle donne </w:t>
      </w:r>
      <w:proofErr w:type="gramStart"/>
      <w:r w:rsidRPr="00686DAE">
        <w:rPr>
          <w:rFonts w:ascii="Calibri" w:eastAsia="Times New Roman" w:hAnsi="Calibri" w:cs="Times New Roman"/>
          <w:sz w:val="22"/>
          <w:szCs w:val="22"/>
        </w:rPr>
        <w:t>di</w:t>
      </w:r>
      <w:proofErr w:type="gramEnd"/>
      <w:r w:rsidRPr="00686DAE">
        <w:rPr>
          <w:rFonts w:ascii="Calibri" w:eastAsia="Times New Roman" w:hAnsi="Calibri" w:cs="Times New Roman"/>
          <w:sz w:val="22"/>
          <w:szCs w:val="22"/>
        </w:rPr>
        <w:t xml:space="preserve"> Ischitella (Puglia), </w:t>
      </w:r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E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lu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giovedì sante</w:t>
      </w:r>
      <w:r w:rsidRPr="00686DAE">
        <w:rPr>
          <w:rFonts w:ascii="Calibri" w:eastAsia="Times New Roman" w:hAnsi="Calibri" w:cs="Times New Roman"/>
          <w:sz w:val="22"/>
          <w:szCs w:val="22"/>
        </w:rPr>
        <w:t>.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Patrizia Bovi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 è voce e strumentista dei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Micrologus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l’ensemble fondato nel 1984 con Adolfo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Broegg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Goffredo degli Esposti e Gabriele Russo con il quale realizza progetti nell’ambito della musica medievale e rinascimentale, l’ultimo </w:t>
      </w:r>
      <w:proofErr w:type="gramStart"/>
      <w:r w:rsidRPr="00686DAE">
        <w:rPr>
          <w:rFonts w:ascii="Calibri" w:eastAsia="Times New Roman" w:hAnsi="Calibri" w:cs="Times New Roman"/>
          <w:sz w:val="22"/>
          <w:szCs w:val="22"/>
        </w:rPr>
        <w:t>dei quali</w:t>
      </w:r>
      <w:proofErr w:type="gramEnd"/>
      <w:r w:rsidRPr="00686DAE">
        <w:rPr>
          <w:rFonts w:ascii="Calibri" w:eastAsia="Times New Roman" w:hAnsi="Calibri" w:cs="Times New Roman"/>
          <w:sz w:val="22"/>
          <w:szCs w:val="22"/>
        </w:rPr>
        <w:t xml:space="preserve"> è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Carnivalesque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ideato per i trent’anni del gruppo e la cui incisione discografica ha ottenuto il Diapason d’or. Dal 1990 fa parte del Quartetto Giovanna Marini. Nel 2007 ha collaborato con il coreografo Sidi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Larbi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Cherkaoui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per lo spettacolo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Myth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con un repertorio interamente medievale. Nel 2008 è stata insignita dell’onorificenza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Chevalier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des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Arts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et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des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Lettres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dal Ministro della Cultura francese.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Françoise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Altan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 si è formata </w:t>
      </w:r>
      <w:proofErr w:type="gramStart"/>
      <w:r w:rsidRPr="00686DAE">
        <w:rPr>
          <w:rFonts w:ascii="Calibri" w:eastAsia="Times New Roman" w:hAnsi="Calibri" w:cs="Times New Roman"/>
          <w:sz w:val="22"/>
          <w:szCs w:val="22"/>
        </w:rPr>
        <w:t>a</w:t>
      </w:r>
      <w:proofErr w:type="gramEnd"/>
      <w:r w:rsidRPr="00686DAE">
        <w:rPr>
          <w:rFonts w:ascii="Calibri" w:eastAsia="Times New Roman" w:hAnsi="Calibri" w:cs="Times New Roman"/>
          <w:sz w:val="22"/>
          <w:szCs w:val="22"/>
        </w:rPr>
        <w:t xml:space="preserve"> Aix-en-Provence, specializzandosi nelle tradizioni giudaico-spagnole e in quelle giudaico-arabe. Ha ricevuto </w:t>
      </w:r>
      <w:proofErr w:type="gramStart"/>
      <w:r w:rsidRPr="00686DAE">
        <w:rPr>
          <w:rFonts w:ascii="Calibri" w:eastAsia="Times New Roman" w:hAnsi="Calibri" w:cs="Times New Roman"/>
          <w:sz w:val="22"/>
          <w:szCs w:val="22"/>
        </w:rPr>
        <w:t>il Premio Villa Medici “Fuori le mura</w:t>
      </w:r>
      <w:proofErr w:type="gramEnd"/>
      <w:r w:rsidRPr="00686DAE">
        <w:rPr>
          <w:rFonts w:ascii="Calibri" w:eastAsia="Times New Roman" w:hAnsi="Calibri" w:cs="Times New Roman"/>
          <w:sz w:val="22"/>
          <w:szCs w:val="22"/>
        </w:rPr>
        <w:t xml:space="preserve">” per i suoi studi sulle tradizioni poetico-musicali della città di Fez. Oltre a tenere concerti come cantante, è attiva come docente in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masterclass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di canto. Dal 2009 ha assunto la direzione artistica del Festival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des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Andalousies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Atlantiques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a Essaouira in Marocco. 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Fadia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Tomb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El-Hage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libanese, da giovanissima canta come solista in varie produzioni dei fratelli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Rahbani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per poi trasferirsi in Germania, dove si diploma in canto lirico. Con le due sorelle ha fondato il trio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TriOrient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dedito ai canti della tradizione libanese sacra e profana e di quella mediorientale e dal 1990 è solista dell’ensemble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Sarband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specializzato in musica medievale e mediterranea. </w:t>
      </w:r>
      <w:proofErr w:type="gramStart"/>
      <w:r w:rsidRPr="00686DAE">
        <w:rPr>
          <w:rFonts w:ascii="Calibri" w:eastAsia="Times New Roman" w:hAnsi="Calibri" w:cs="Times New Roman"/>
          <w:sz w:val="22"/>
          <w:szCs w:val="22"/>
        </w:rPr>
        <w:t>Attualmente</w:t>
      </w:r>
      <w:proofErr w:type="gramEnd"/>
      <w:r w:rsidRPr="00686DAE">
        <w:rPr>
          <w:rFonts w:ascii="Calibri" w:eastAsia="Times New Roman" w:hAnsi="Calibri" w:cs="Times New Roman"/>
          <w:sz w:val="22"/>
          <w:szCs w:val="22"/>
        </w:rPr>
        <w:t xml:space="preserve"> si dedica alla musica contemporanea, in collaborazione con compositori libanesi ed europei.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lastRenderedPageBreak/>
        <w:t>Peppe Frana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 si forma come chitarrista per poi intraprendere lo studio dell’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oud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turco e di altri cordofoni a plettro durante frequenti viaggi in Grecia e in Turchia. Dal 2013 studia liuto medievale presso la Schola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Cantorum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Basilensis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. Collabora con i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Micrologus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e con vari ensemble di musica antica, oltre che con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Ross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Daly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Radiodervish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e Vinicio Capossela. È membro del Trio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Mothra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con Fabio Mina </w:t>
      </w:r>
      <w:proofErr w:type="gramStart"/>
      <w:r w:rsidRPr="00686DAE">
        <w:rPr>
          <w:rFonts w:ascii="Calibri" w:eastAsia="Times New Roman" w:hAnsi="Calibri" w:cs="Times New Roman"/>
          <w:sz w:val="22"/>
          <w:szCs w:val="22"/>
        </w:rPr>
        <w:t xml:space="preserve">e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e</w:t>
      </w:r>
      <w:proofErr w:type="spellEnd"/>
      <w:proofErr w:type="gramEnd"/>
      <w:r w:rsidRPr="00686DAE">
        <w:rPr>
          <w:rFonts w:ascii="Calibri" w:eastAsia="Times New Roman" w:hAnsi="Calibri" w:cs="Times New Roman"/>
          <w:sz w:val="22"/>
          <w:szCs w:val="22"/>
        </w:rPr>
        <w:t xml:space="preserve"> Marco Zanotti.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Gabriele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Miracle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è percussionista attivo con i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Micrologus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e altri ensemble specializzati nella musica antica, ma partecipa anche a progetti nell’ambito del teatro (</w:t>
      </w:r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La vedova scaltra,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 regia di Lina Wertmuller, </w:t>
      </w:r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Giona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 di Domenico Castaldo) e della danza (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Myth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di Sidi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Larbi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Cherkaoui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). Nel 2012 è uscito il suo primo disco realizzato come solista,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Miracle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- L’argento e la magia </w:t>
      </w:r>
      <w:r w:rsidRPr="00686DAE">
        <w:rPr>
          <w:rFonts w:ascii="Calibri" w:eastAsia="Times New Roman" w:hAnsi="Calibri" w:cs="Times New Roman"/>
          <w:sz w:val="22"/>
          <w:szCs w:val="22"/>
        </w:rPr>
        <w:t>(prodotto da Lilli Greco).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Info e prevendite</w:t>
      </w:r>
      <w:r w:rsidRPr="00686DAE">
        <w:rPr>
          <w:rFonts w:ascii="Calibri" w:eastAsia="Times New Roman" w:hAnsi="Calibri" w:cs="Times New Roman"/>
          <w:sz w:val="22"/>
          <w:szCs w:val="22"/>
        </w:rPr>
        <w:t>: tel. 0544 249244 – www.ravennafestival.org</w:t>
      </w:r>
      <w:proofErr w:type="gramStart"/>
      <w:r w:rsidRPr="00686DAE">
        <w:rPr>
          <w:rFonts w:ascii="Calibri" w:eastAsia="Times New Roman" w:hAnsi="Calibri" w:cs="Times New Roman"/>
          <w:sz w:val="22"/>
          <w:szCs w:val="22"/>
        </w:rPr>
        <w:t xml:space="preserve">   </w:t>
      </w:r>
      <w:proofErr w:type="gramEnd"/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Biglietto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 (posto unico non numerato): 20 euro (18 ridotto).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'I giovani al festival’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 w:rsidRPr="00686DAE"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 w:rsidRPr="00686DAE"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9 euro</w:t>
      </w:r>
    </w:p>
    <w:p w:rsidR="00686DAE" w:rsidRPr="00686DAE" w:rsidRDefault="00686DAE" w:rsidP="00686DAE">
      <w:pPr>
        <w:rPr>
          <w:rFonts w:ascii="Calibri" w:eastAsia="Times New Roman" w:hAnsi="Calibri" w:cs="Times New Roman"/>
          <w:sz w:val="22"/>
          <w:szCs w:val="22"/>
        </w:rPr>
      </w:pPr>
      <w:r w:rsidRPr="00686DAE">
        <w:rPr>
          <w:rFonts w:ascii="Calibri" w:eastAsia="Times New Roman" w:hAnsi="Calibri" w:cs="Times New Roman"/>
          <w:sz w:val="22"/>
          <w:szCs w:val="22"/>
        </w:rPr>
        <w:pict>
          <v:rect id="_x0000_i1026" style="width:457.5pt;height:3pt" o:hrpct="950" o:hralign="center" o:hrstd="t" o:hr="t" fillcolor="#aaa" stroked="f"/>
        </w:pict>
      </w:r>
    </w:p>
    <w:p w:rsidR="00E30734" w:rsidRDefault="00686DAE" w:rsidP="00686DAE">
      <w:r w:rsidRPr="00686DAE">
        <w:rPr>
          <w:rFonts w:ascii="Calibri" w:eastAsia="Times New Roman" w:hAnsi="Calibri" w:cs="Times New Roman"/>
          <w:sz w:val="22"/>
          <w:szCs w:val="22"/>
        </w:rPr>
        <w:t>12 luglio – Basilica di San Vitale ore 21.30</w:t>
      </w:r>
      <w:r w:rsidRPr="00686DAE">
        <w:rPr>
          <w:rFonts w:ascii="Calibri" w:eastAsia="Times New Roman" w:hAnsi="Calibri" w:cs="Times New Roman"/>
          <w:sz w:val="22"/>
          <w:szCs w:val="22"/>
        </w:rPr>
        <w:br/>
        <w:t>Il canto ritrovato della cetra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TRE FEDI UN SOLO DIO</w:t>
      </w:r>
      <w:r w:rsidRPr="00686DAE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br/>
      </w:r>
      <w:proofErr w:type="gramStart"/>
      <w:r w:rsidRPr="00686DAE">
        <w:rPr>
          <w:rFonts w:ascii="Calibri" w:eastAsia="Times New Roman" w:hAnsi="Calibri" w:cs="Times New Roman"/>
          <w:sz w:val="22"/>
          <w:szCs w:val="22"/>
        </w:rPr>
        <w:t xml:space="preserve">Dalla musica della chiesa maronita d’Oriente alla tradizione ebraica sefardita, dalla tradizione sufi alle preghiere della mistica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Hildegard</w:t>
      </w:r>
      <w:proofErr w:type="spellEnd"/>
      <w:proofErr w:type="gramEnd"/>
      <w:r w:rsidRPr="00686DAE">
        <w:rPr>
          <w:rFonts w:ascii="Calibri" w:eastAsia="Times New Roman" w:hAnsi="Calibri" w:cs="Times New Roman"/>
          <w:sz w:val="22"/>
          <w:szCs w:val="22"/>
        </w:rPr>
        <w:t xml:space="preserve"> von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Bingen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Patrizia Bovi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 voce (soprano), arpa, direzione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Françoise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Atlan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voce (soprano), percussioni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Fadia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Tomb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El</w:t>
      </w:r>
      <w:proofErr w:type="spellEnd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Hage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voce (contralto)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Gabriele </w:t>
      </w:r>
      <w:proofErr w:type="spellStart"/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>Miracle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percussioni, salterio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b/>
          <w:bCs/>
          <w:sz w:val="22"/>
          <w:szCs w:val="22"/>
        </w:rPr>
        <w:t xml:space="preserve">Peppe Frana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oud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>, liuto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r w:rsidRPr="00686DAE">
        <w:rPr>
          <w:rFonts w:ascii="Calibri" w:eastAsia="Times New Roman" w:hAnsi="Calibri" w:cs="Times New Roman"/>
          <w:sz w:val="22"/>
          <w:szCs w:val="22"/>
        </w:rPr>
        <w:br/>
        <w:t xml:space="preserve">Voci soliste e intrecci polifonici, accompagnati da percussioni e da strumenti a corde, si alternano in canti della tradizione mistica sufi islamica, della chiesa maronita d’Oriente, della tradizione ebraica sefardita e di quella cristiana, intrecciando diversi stili e vocalità musicali che sembrano tuttavia avere radici comuni con lingue come latino, aramaico, arabo, siriano, provenzale e altri idiomi dell’area mediterranea. Il concerto che Patrizia Bovi, insieme al libanese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Fadia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Tomb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El-Hage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e a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Françoise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Atlan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, francese di origini giudaico-berbere, dedica alla musica delle tre religioni monoteiste dei paesi bagnati dal Mediterraneo è un emozionante viaggio spirituale che nasce dalla mostra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Sacred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Places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, </w:t>
      </w:r>
      <w:proofErr w:type="spellStart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>Sacred</w:t>
      </w:r>
      <w:proofErr w:type="spellEnd"/>
      <w:r w:rsidRPr="00686DAE">
        <w:rPr>
          <w:rFonts w:ascii="Calibri" w:eastAsia="Times New Roman" w:hAnsi="Calibri" w:cs="Times New Roman"/>
          <w:i/>
          <w:iCs/>
          <w:sz w:val="22"/>
          <w:szCs w:val="22"/>
        </w:rPr>
        <w:t xml:space="preserve"> Books </w:t>
      </w:r>
      <w:r w:rsidRPr="00686DAE">
        <w:rPr>
          <w:rFonts w:ascii="Calibri" w:eastAsia="Times New Roman" w:hAnsi="Calibri" w:cs="Times New Roman"/>
          <w:sz w:val="22"/>
          <w:szCs w:val="22"/>
        </w:rPr>
        <w:t xml:space="preserve">(Anversa, 2014-2015) e su commissione dell’innovativo centro di ricerca musicale belga, </w:t>
      </w:r>
      <w:proofErr w:type="spellStart"/>
      <w:r w:rsidRPr="00686DAE">
        <w:rPr>
          <w:rFonts w:ascii="Calibri" w:eastAsia="Times New Roman" w:hAnsi="Calibri" w:cs="Times New Roman"/>
          <w:sz w:val="22"/>
          <w:szCs w:val="22"/>
        </w:rPr>
        <w:t>Amuz</w:t>
      </w:r>
      <w:proofErr w:type="spellEnd"/>
      <w:r w:rsidRPr="00686DAE">
        <w:rPr>
          <w:rFonts w:ascii="Calibri" w:eastAsia="Times New Roman" w:hAnsi="Calibri" w:cs="Times New Roman"/>
          <w:sz w:val="22"/>
          <w:szCs w:val="22"/>
        </w:rPr>
        <w:t xml:space="preserve">. </w:t>
      </w:r>
      <w:r w:rsidRPr="00686DAE">
        <w:rPr>
          <w:rFonts w:ascii="Calibri" w:eastAsia="Times New Roman" w:hAnsi="Calibri" w:cs="Times New Roman"/>
          <w:sz w:val="22"/>
          <w:szCs w:val="22"/>
        </w:rPr>
        <w:br/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AE"/>
    <w:rsid w:val="00686DAE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5613</Characters>
  <Application>Microsoft Macintosh Word</Application>
  <DocSecurity>0</DocSecurity>
  <Lines>46</Lines>
  <Paragraphs>13</Paragraphs>
  <ScaleCrop>false</ScaleCrop>
  <Company>frm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2018-07-10T12:35:00Z</dcterms:created>
  <dcterms:modified xsi:type="dcterms:W3CDTF">2018-07-10T12:35:00Z</dcterms:modified>
</cp:coreProperties>
</file>